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37" w:rsidRPr="0043686C" w:rsidRDefault="00CA34EE" w:rsidP="00672C37">
      <w:pPr>
        <w:jc w:val="center"/>
      </w:pPr>
      <w:r>
        <w:rPr>
          <w:rFonts w:cs="Arial"/>
          <w:noProof/>
          <w:szCs w:val="22"/>
        </w:rPr>
        <w:drawing>
          <wp:inline distT="0" distB="0" distL="0" distR="0">
            <wp:extent cx="2514600" cy="622300"/>
            <wp:effectExtent l="0" t="0" r="0" b="12700"/>
            <wp:docPr id="1" name="Picture 1" descr="DGNHS 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NHS F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622300"/>
                    </a:xfrm>
                    <a:prstGeom prst="rect">
                      <a:avLst/>
                    </a:prstGeom>
                    <a:noFill/>
                    <a:ln>
                      <a:noFill/>
                    </a:ln>
                  </pic:spPr>
                </pic:pic>
              </a:graphicData>
            </a:graphic>
          </wp:inline>
        </w:drawing>
      </w:r>
    </w:p>
    <w:p w:rsidR="00672C37" w:rsidRPr="0043686C" w:rsidRDefault="00672C37" w:rsidP="00672C37"/>
    <w:p w:rsidR="00195D9A" w:rsidRPr="00D072C5" w:rsidRDefault="00195D9A" w:rsidP="00FA7AAB">
      <w:pPr>
        <w:autoSpaceDE w:val="0"/>
        <w:autoSpaceDN w:val="0"/>
        <w:adjustRightInd w:val="0"/>
        <w:spacing w:before="0"/>
        <w:jc w:val="center"/>
        <w:rPr>
          <w:rFonts w:eastAsia="Calibri" w:cs="Arial"/>
          <w:sz w:val="28"/>
          <w:szCs w:val="28"/>
          <w:lang w:eastAsia="en-US"/>
        </w:rPr>
      </w:pPr>
      <w:r w:rsidRPr="00D072C5">
        <w:rPr>
          <w:rFonts w:eastAsia="Calibri" w:cs="Arial"/>
          <w:sz w:val="28"/>
          <w:szCs w:val="28"/>
          <w:lang w:eastAsia="en-US"/>
        </w:rPr>
        <w:t xml:space="preserve">Contract for the provision of Multi-compartment Compliance Aids, </w:t>
      </w:r>
      <w:r w:rsidRPr="00D072C5">
        <w:rPr>
          <w:rFonts w:eastAsia="Calibri" w:cs="Arial"/>
          <w:sz w:val="28"/>
          <w:szCs w:val="28"/>
        </w:rPr>
        <w:t xml:space="preserve">also known as Monitored Dosage Systems (MDS), </w:t>
      </w:r>
      <w:r w:rsidRPr="00D072C5">
        <w:rPr>
          <w:rFonts w:eastAsia="Calibri" w:cs="Arial"/>
          <w:sz w:val="28"/>
          <w:szCs w:val="28"/>
          <w:lang w:eastAsia="en-US"/>
        </w:rPr>
        <w:t>to Identified In-patients Immediately Following Discharge from the Dudley Group NHS Foundation Trust</w:t>
      </w:r>
    </w:p>
    <w:p w:rsidR="00195D9A" w:rsidRPr="00D072C5" w:rsidRDefault="00195D9A" w:rsidP="00FA7AAB">
      <w:pPr>
        <w:autoSpaceDE w:val="0"/>
        <w:autoSpaceDN w:val="0"/>
        <w:adjustRightInd w:val="0"/>
        <w:spacing w:before="0"/>
        <w:jc w:val="center"/>
        <w:rPr>
          <w:rFonts w:eastAsia="Calibri" w:cs="Arial"/>
          <w:sz w:val="28"/>
          <w:szCs w:val="28"/>
          <w:lang w:eastAsia="en-US"/>
        </w:rPr>
      </w:pPr>
      <w:r w:rsidRPr="00D072C5">
        <w:rPr>
          <w:rFonts w:eastAsia="Calibri" w:cs="Arial"/>
          <w:sz w:val="28"/>
          <w:szCs w:val="28"/>
          <w:lang w:eastAsia="en-US"/>
        </w:rPr>
        <w:t>Contract Period: 1</w:t>
      </w:r>
      <w:r w:rsidRPr="00D072C5">
        <w:rPr>
          <w:rFonts w:eastAsia="Calibri" w:cs="Arial"/>
          <w:sz w:val="28"/>
          <w:szCs w:val="28"/>
          <w:vertAlign w:val="superscript"/>
          <w:lang w:eastAsia="en-US"/>
        </w:rPr>
        <w:t>st</w:t>
      </w:r>
      <w:r w:rsidRPr="00D072C5">
        <w:rPr>
          <w:rFonts w:eastAsia="Calibri" w:cs="Arial"/>
          <w:sz w:val="28"/>
          <w:szCs w:val="28"/>
          <w:lang w:eastAsia="en-US"/>
        </w:rPr>
        <w:t xml:space="preserve"> March 2017 to 29</w:t>
      </w:r>
      <w:r w:rsidRPr="00D072C5">
        <w:rPr>
          <w:rFonts w:eastAsia="Calibri" w:cs="Arial"/>
          <w:sz w:val="28"/>
          <w:szCs w:val="28"/>
          <w:vertAlign w:val="superscript"/>
          <w:lang w:eastAsia="en-US"/>
        </w:rPr>
        <w:t>th</w:t>
      </w:r>
      <w:r w:rsidRPr="00D072C5">
        <w:rPr>
          <w:rFonts w:eastAsia="Calibri" w:cs="Arial"/>
          <w:sz w:val="28"/>
          <w:szCs w:val="28"/>
          <w:lang w:eastAsia="en-US"/>
        </w:rPr>
        <w:t xml:space="preserve"> February 2020 with an option to extend the Contract for a further period of up to 12 Months</w:t>
      </w:r>
    </w:p>
    <w:p w:rsidR="00FA7AAB" w:rsidRDefault="00FA7AAB" w:rsidP="00FA7AAB">
      <w:pPr>
        <w:rPr>
          <w:rFonts w:cs="Arial"/>
          <w:sz w:val="28"/>
          <w:szCs w:val="28"/>
        </w:rPr>
      </w:pPr>
    </w:p>
    <w:p w:rsidR="00195D9A" w:rsidRPr="00D072C5" w:rsidRDefault="00FA7AAB" w:rsidP="00FA7AAB">
      <w:pPr>
        <w:rPr>
          <w:rFonts w:cs="Arial"/>
          <w:color w:val="000000"/>
          <w:sz w:val="28"/>
          <w:szCs w:val="28"/>
        </w:rPr>
      </w:pPr>
      <w:r>
        <w:rPr>
          <w:rFonts w:cs="Arial"/>
          <w:sz w:val="28"/>
          <w:szCs w:val="28"/>
        </w:rPr>
        <w:t xml:space="preserve">                                  </w:t>
      </w:r>
      <w:r w:rsidR="00195D9A" w:rsidRPr="00D072C5">
        <w:rPr>
          <w:rFonts w:cs="Arial"/>
          <w:color w:val="000000"/>
          <w:sz w:val="28"/>
          <w:szCs w:val="28"/>
        </w:rPr>
        <w:t>Tender Reference Q005418</w:t>
      </w:r>
    </w:p>
    <w:p w:rsidR="00672C37" w:rsidRDefault="00672C37" w:rsidP="00FA7AAB">
      <w:pPr>
        <w:jc w:val="center"/>
      </w:pPr>
    </w:p>
    <w:p w:rsidR="00672C37" w:rsidRPr="0043686C" w:rsidRDefault="00672C37" w:rsidP="00FA7AAB">
      <w:pPr>
        <w:jc w:val="center"/>
        <w:rPr>
          <w:sz w:val="28"/>
          <w:szCs w:val="28"/>
        </w:rPr>
      </w:pPr>
    </w:p>
    <w:p w:rsidR="00672C37" w:rsidRPr="0043686C" w:rsidRDefault="00672C37" w:rsidP="00FA7AAB">
      <w:pPr>
        <w:jc w:val="center"/>
        <w:rPr>
          <w:b/>
          <w:sz w:val="28"/>
          <w:szCs w:val="28"/>
        </w:rPr>
      </w:pPr>
      <w:r w:rsidRPr="0043686C">
        <w:rPr>
          <w:b/>
          <w:sz w:val="28"/>
          <w:szCs w:val="28"/>
        </w:rPr>
        <w:t>Pre-Qualification Questionnaire</w:t>
      </w:r>
    </w:p>
    <w:p w:rsidR="00672C37" w:rsidRDefault="00672C37" w:rsidP="00FA7AAB">
      <w:pPr>
        <w:jc w:val="center"/>
        <w:rPr>
          <w:b/>
          <w:sz w:val="28"/>
          <w:szCs w:val="28"/>
        </w:rPr>
      </w:pPr>
      <w:r w:rsidRPr="0043686C">
        <w:rPr>
          <w:b/>
          <w:sz w:val="28"/>
          <w:szCs w:val="28"/>
        </w:rPr>
        <w:t>(PQQ)</w:t>
      </w:r>
    </w:p>
    <w:p w:rsidR="00746EBD" w:rsidRDefault="00746EBD" w:rsidP="00FA7AAB">
      <w:pPr>
        <w:spacing w:before="0" w:after="240"/>
        <w:jc w:val="center"/>
        <w:outlineLvl w:val="1"/>
        <w:rPr>
          <w:color w:val="000000"/>
          <w:sz w:val="20"/>
          <w:szCs w:val="20"/>
        </w:rPr>
      </w:pPr>
    </w:p>
    <w:p w:rsidR="00AE5BAF" w:rsidRPr="00DE0CF0" w:rsidRDefault="00AE5BAF" w:rsidP="00746EBD">
      <w:pPr>
        <w:spacing w:before="0" w:after="240"/>
        <w:jc w:val="center"/>
        <w:outlineLvl w:val="1"/>
        <w:rPr>
          <w:color w:val="000000"/>
          <w:sz w:val="20"/>
          <w:szCs w:val="20"/>
        </w:rPr>
      </w:pPr>
    </w:p>
    <w:p w:rsidR="00746EBD" w:rsidRPr="00DE0CF0" w:rsidRDefault="00746EBD" w:rsidP="00746EBD">
      <w:pPr>
        <w:spacing w:before="0" w:after="240"/>
        <w:jc w:val="center"/>
        <w:outlineLvl w:val="1"/>
        <w:rPr>
          <w:color w:val="000000"/>
          <w:sz w:val="20"/>
          <w:szCs w:val="20"/>
        </w:rPr>
      </w:pPr>
    </w:p>
    <w:p w:rsidR="00746EBD" w:rsidRPr="00DE0CF0" w:rsidRDefault="00746EBD" w:rsidP="00746EBD">
      <w:pPr>
        <w:spacing w:before="0" w:after="240"/>
        <w:jc w:val="center"/>
        <w:outlineLvl w:val="1"/>
        <w:rPr>
          <w:color w:val="000000"/>
          <w:sz w:val="20"/>
          <w:szCs w:val="20"/>
        </w:rPr>
      </w:pPr>
    </w:p>
    <w:p w:rsidR="00746EBD" w:rsidRPr="00DE0CF0" w:rsidRDefault="00746EBD" w:rsidP="00746EBD">
      <w:pPr>
        <w:spacing w:before="0" w:after="240"/>
        <w:jc w:val="center"/>
        <w:outlineLvl w:val="1"/>
        <w:rPr>
          <w:color w:val="000000"/>
          <w:sz w:val="20"/>
          <w:szCs w:val="20"/>
        </w:rPr>
      </w:pPr>
    </w:p>
    <w:p w:rsidR="00FA7AAB" w:rsidRDefault="00746EBD" w:rsidP="00C3504C">
      <w:pPr>
        <w:tabs>
          <w:tab w:val="left" w:pos="8505"/>
        </w:tabs>
        <w:spacing w:before="0" w:after="240"/>
        <w:jc w:val="center"/>
        <w:outlineLvl w:val="1"/>
        <w:rPr>
          <w:b/>
          <w:color w:val="000000"/>
          <w:sz w:val="24"/>
          <w:szCs w:val="24"/>
        </w:rPr>
      </w:pPr>
      <w:r w:rsidRPr="00FA7AAB">
        <w:rPr>
          <w:b/>
          <w:color w:val="000000"/>
          <w:sz w:val="24"/>
          <w:szCs w:val="24"/>
        </w:rPr>
        <w:t xml:space="preserve">Deadline for </w:t>
      </w:r>
      <w:r w:rsidR="009F6A77" w:rsidRPr="00FA7AAB">
        <w:rPr>
          <w:b/>
          <w:color w:val="000000"/>
          <w:sz w:val="24"/>
          <w:szCs w:val="24"/>
        </w:rPr>
        <w:t xml:space="preserve">receipt of </w:t>
      </w:r>
      <w:r w:rsidR="00FA7AAB">
        <w:rPr>
          <w:b/>
          <w:color w:val="000000"/>
          <w:sz w:val="24"/>
          <w:szCs w:val="24"/>
        </w:rPr>
        <w:t>P</w:t>
      </w:r>
      <w:r w:rsidR="005D78F1" w:rsidRPr="00FA7AAB">
        <w:rPr>
          <w:b/>
          <w:color w:val="000000"/>
          <w:sz w:val="24"/>
          <w:szCs w:val="24"/>
        </w:rPr>
        <w:t>re-</w:t>
      </w:r>
      <w:r w:rsidR="00FA7AAB">
        <w:rPr>
          <w:b/>
          <w:color w:val="000000"/>
          <w:sz w:val="24"/>
          <w:szCs w:val="24"/>
        </w:rPr>
        <w:t>Q</w:t>
      </w:r>
      <w:r w:rsidR="005D78F1" w:rsidRPr="00FA7AAB">
        <w:rPr>
          <w:b/>
          <w:color w:val="000000"/>
          <w:sz w:val="24"/>
          <w:szCs w:val="24"/>
        </w:rPr>
        <w:t xml:space="preserve">ualification </w:t>
      </w:r>
      <w:r w:rsidR="00FA7AAB">
        <w:rPr>
          <w:b/>
          <w:color w:val="000000"/>
          <w:sz w:val="24"/>
          <w:szCs w:val="24"/>
        </w:rPr>
        <w:t>Q</w:t>
      </w:r>
      <w:r w:rsidR="005D78F1" w:rsidRPr="00FA7AAB">
        <w:rPr>
          <w:b/>
          <w:color w:val="000000"/>
          <w:sz w:val="24"/>
          <w:szCs w:val="24"/>
        </w:rPr>
        <w:t>uestionnaire</w:t>
      </w:r>
      <w:r w:rsidRPr="00FA7AAB">
        <w:rPr>
          <w:b/>
          <w:color w:val="000000"/>
          <w:sz w:val="24"/>
          <w:szCs w:val="24"/>
        </w:rPr>
        <w:t xml:space="preserve"> </w:t>
      </w:r>
      <w:r w:rsidR="009F6A77" w:rsidRPr="00FA7AAB">
        <w:rPr>
          <w:b/>
          <w:color w:val="000000"/>
          <w:sz w:val="24"/>
          <w:szCs w:val="24"/>
        </w:rPr>
        <w:t>response</w:t>
      </w:r>
      <w:r w:rsidR="005D78F1" w:rsidRPr="00FA7AAB">
        <w:rPr>
          <w:b/>
          <w:color w:val="000000"/>
          <w:sz w:val="24"/>
          <w:szCs w:val="24"/>
        </w:rPr>
        <w:t>s</w:t>
      </w:r>
      <w:r w:rsidR="00FA7AAB">
        <w:rPr>
          <w:b/>
          <w:color w:val="000000"/>
          <w:sz w:val="24"/>
          <w:szCs w:val="24"/>
        </w:rPr>
        <w:t xml:space="preserve"> is</w:t>
      </w:r>
      <w:r w:rsidRPr="00FA7AAB">
        <w:rPr>
          <w:b/>
          <w:color w:val="000000"/>
          <w:sz w:val="24"/>
          <w:szCs w:val="24"/>
        </w:rPr>
        <w:t>:</w:t>
      </w:r>
      <w:r w:rsidR="00FA7AAB">
        <w:rPr>
          <w:b/>
          <w:color w:val="000000"/>
          <w:sz w:val="24"/>
          <w:szCs w:val="24"/>
        </w:rPr>
        <w:t>-</w:t>
      </w:r>
    </w:p>
    <w:p w:rsidR="00746EBD" w:rsidRPr="00FA7AAB" w:rsidRDefault="00746EBD" w:rsidP="00C3504C">
      <w:pPr>
        <w:tabs>
          <w:tab w:val="left" w:pos="8505"/>
        </w:tabs>
        <w:spacing w:before="0" w:after="240"/>
        <w:jc w:val="center"/>
        <w:outlineLvl w:val="1"/>
        <w:rPr>
          <w:b/>
          <w:color w:val="000000"/>
          <w:sz w:val="24"/>
          <w:szCs w:val="24"/>
        </w:rPr>
      </w:pPr>
      <w:r w:rsidRPr="00FA7AAB">
        <w:rPr>
          <w:b/>
          <w:color w:val="000000"/>
          <w:sz w:val="24"/>
          <w:szCs w:val="24"/>
        </w:rPr>
        <w:t xml:space="preserve">  </w:t>
      </w:r>
      <w:r w:rsidR="00195D9A" w:rsidRPr="00FA7AAB">
        <w:rPr>
          <w:b/>
          <w:color w:val="000000"/>
          <w:sz w:val="24"/>
          <w:szCs w:val="24"/>
        </w:rPr>
        <w:t>12.00 N</w:t>
      </w:r>
      <w:r w:rsidR="0025538B" w:rsidRPr="00FA7AAB">
        <w:rPr>
          <w:b/>
          <w:color w:val="000000"/>
          <w:sz w:val="24"/>
          <w:szCs w:val="24"/>
        </w:rPr>
        <w:t xml:space="preserve">oon </w:t>
      </w:r>
      <w:r w:rsidR="00F26901">
        <w:rPr>
          <w:b/>
          <w:color w:val="000000"/>
          <w:sz w:val="24"/>
          <w:szCs w:val="24"/>
        </w:rPr>
        <w:t>6</w:t>
      </w:r>
      <w:r w:rsidR="00F26901" w:rsidRPr="00F26901">
        <w:rPr>
          <w:b/>
          <w:color w:val="000000"/>
          <w:sz w:val="24"/>
          <w:szCs w:val="24"/>
          <w:vertAlign w:val="superscript"/>
        </w:rPr>
        <w:t>th</w:t>
      </w:r>
      <w:r w:rsidR="00F26901">
        <w:rPr>
          <w:b/>
          <w:color w:val="000000"/>
          <w:sz w:val="24"/>
          <w:szCs w:val="24"/>
        </w:rPr>
        <w:t xml:space="preserve"> October</w:t>
      </w:r>
      <w:r w:rsidR="0025538B" w:rsidRPr="00FA7AAB">
        <w:rPr>
          <w:b/>
          <w:color w:val="000000"/>
          <w:sz w:val="24"/>
          <w:szCs w:val="24"/>
        </w:rPr>
        <w:t xml:space="preserve"> 2016</w:t>
      </w:r>
      <w:r w:rsidR="00672C37" w:rsidRPr="00FA7AAB">
        <w:rPr>
          <w:b/>
          <w:color w:val="000000"/>
          <w:sz w:val="24"/>
          <w:szCs w:val="24"/>
        </w:rPr>
        <w:t xml:space="preserve"> </w:t>
      </w:r>
    </w:p>
    <w:p w:rsidR="00746EBD" w:rsidRPr="00DE0CF0" w:rsidRDefault="00746EBD" w:rsidP="00746EBD">
      <w:pPr>
        <w:spacing w:before="0" w:after="240"/>
        <w:jc w:val="center"/>
        <w:outlineLvl w:val="1"/>
        <w:rPr>
          <w:color w:val="000000"/>
          <w:sz w:val="20"/>
          <w:szCs w:val="20"/>
        </w:rPr>
      </w:pPr>
    </w:p>
    <w:p w:rsidR="00746EBD" w:rsidRPr="00DE0CF0" w:rsidRDefault="00746EBD" w:rsidP="00746EBD">
      <w:pPr>
        <w:spacing w:before="0" w:after="240"/>
        <w:jc w:val="center"/>
        <w:outlineLvl w:val="1"/>
        <w:rPr>
          <w:color w:val="000000"/>
          <w:sz w:val="20"/>
          <w:szCs w:val="20"/>
        </w:rPr>
      </w:pPr>
    </w:p>
    <w:p w:rsidR="00746EBD" w:rsidRPr="00DE0CF0" w:rsidRDefault="00746EBD" w:rsidP="00746EBD">
      <w:pPr>
        <w:spacing w:before="0" w:after="240"/>
        <w:jc w:val="center"/>
        <w:outlineLvl w:val="1"/>
        <w:rPr>
          <w:color w:val="000000"/>
          <w:sz w:val="20"/>
          <w:szCs w:val="20"/>
        </w:rPr>
      </w:pPr>
    </w:p>
    <w:p w:rsidR="00437DCA" w:rsidRDefault="00437DCA" w:rsidP="00A22EAC">
      <w:pPr>
        <w:spacing w:before="0" w:after="240"/>
        <w:jc w:val="center"/>
        <w:outlineLvl w:val="1"/>
        <w:rPr>
          <w:color w:val="000000"/>
          <w:sz w:val="20"/>
          <w:szCs w:val="20"/>
        </w:rPr>
        <w:sectPr w:rsidR="00437DCA" w:rsidSect="00973F04">
          <w:footerReference w:type="default" r:id="rId11"/>
          <w:pgSz w:w="11909" w:h="16834" w:code="9"/>
          <w:pgMar w:top="1440" w:right="1440" w:bottom="1440" w:left="1440" w:header="720" w:footer="720" w:gutter="0"/>
          <w:cols w:space="708"/>
          <w:docGrid w:linePitch="299"/>
        </w:sectPr>
      </w:pPr>
    </w:p>
    <w:p w:rsidR="00A22EAC" w:rsidRPr="00DE0CF0" w:rsidRDefault="00A22EAC" w:rsidP="00A22EAC">
      <w:pPr>
        <w:spacing w:before="0" w:after="240"/>
        <w:jc w:val="center"/>
        <w:outlineLvl w:val="1"/>
        <w:rPr>
          <w:color w:val="000000"/>
          <w:sz w:val="20"/>
          <w:szCs w:val="20"/>
        </w:rPr>
      </w:pPr>
    </w:p>
    <w:p w:rsidR="00681C0F" w:rsidRPr="00DE0CF0" w:rsidRDefault="00AC199F" w:rsidP="00A45728">
      <w:pPr>
        <w:spacing w:before="0" w:after="240"/>
        <w:outlineLvl w:val="1"/>
        <w:rPr>
          <w:b/>
          <w:color w:val="000000"/>
          <w:sz w:val="20"/>
          <w:szCs w:val="20"/>
        </w:rPr>
      </w:pPr>
      <w:r w:rsidRPr="00DE0CF0">
        <w:rPr>
          <w:b/>
          <w:color w:val="000000"/>
          <w:sz w:val="20"/>
          <w:szCs w:val="20"/>
        </w:rPr>
        <w:t>TABLE OF CONTENTS</w:t>
      </w:r>
    </w:p>
    <w:p w:rsidR="00B04C0E" w:rsidRPr="00090145" w:rsidRDefault="00DD2CDD">
      <w:pPr>
        <w:pStyle w:val="TOC1"/>
        <w:rPr>
          <w:rFonts w:ascii="Calibri" w:hAnsi="Calibri" w:cs="Times New Roman"/>
          <w:b w:val="0"/>
          <w:sz w:val="22"/>
          <w:szCs w:val="22"/>
        </w:rPr>
      </w:pPr>
      <w:r w:rsidRPr="00A45728">
        <w:rPr>
          <w:b w:val="0"/>
          <w:color w:val="000000"/>
        </w:rPr>
        <w:fldChar w:fldCharType="begin"/>
      </w:r>
      <w:r w:rsidR="00287F17" w:rsidRPr="00A45728">
        <w:rPr>
          <w:b w:val="0"/>
          <w:color w:val="000000"/>
        </w:rPr>
        <w:instrText xml:space="preserve"> TOC \h \z \t "M&amp;R Numbered Heading 1,1,DH 1,1" </w:instrText>
      </w:r>
      <w:r w:rsidRPr="00A45728">
        <w:rPr>
          <w:b w:val="0"/>
          <w:color w:val="000000"/>
        </w:rPr>
        <w:fldChar w:fldCharType="separate"/>
      </w:r>
      <w:hyperlink w:anchor="_Toc425517812" w:history="1">
        <w:r w:rsidR="00B04C0E" w:rsidRPr="00557643">
          <w:rPr>
            <w:rStyle w:val="Hyperlink"/>
            <w:rFonts w:cs="Arial"/>
          </w:rPr>
          <w:t>1</w:t>
        </w:r>
        <w:r w:rsidR="00B04C0E" w:rsidRPr="00090145">
          <w:rPr>
            <w:rFonts w:ascii="Calibri" w:hAnsi="Calibri" w:cs="Times New Roman"/>
            <w:b w:val="0"/>
            <w:sz w:val="22"/>
            <w:szCs w:val="22"/>
          </w:rPr>
          <w:tab/>
        </w:r>
        <w:r w:rsidR="00B04C0E" w:rsidRPr="00557643">
          <w:rPr>
            <w:rStyle w:val="Hyperlink"/>
            <w:rFonts w:cs="Arial"/>
          </w:rPr>
          <w:t>INTRODUCTION AND BACKGROUND</w:t>
        </w:r>
        <w:r w:rsidR="00B04C0E">
          <w:rPr>
            <w:webHidden/>
          </w:rPr>
          <w:tab/>
        </w:r>
        <w:r>
          <w:rPr>
            <w:webHidden/>
          </w:rPr>
          <w:fldChar w:fldCharType="begin"/>
        </w:r>
        <w:r w:rsidR="00B04C0E">
          <w:rPr>
            <w:webHidden/>
          </w:rPr>
          <w:instrText xml:space="preserve"> PAGEREF _Toc425517812 \h </w:instrText>
        </w:r>
        <w:r>
          <w:rPr>
            <w:webHidden/>
          </w:rPr>
        </w:r>
        <w:r>
          <w:rPr>
            <w:webHidden/>
          </w:rPr>
          <w:fldChar w:fldCharType="separate"/>
        </w:r>
        <w:r w:rsidR="00304627">
          <w:rPr>
            <w:webHidden/>
          </w:rPr>
          <w:t>3</w:t>
        </w:r>
        <w:r>
          <w:rPr>
            <w:webHidden/>
          </w:rPr>
          <w:fldChar w:fldCharType="end"/>
        </w:r>
      </w:hyperlink>
    </w:p>
    <w:p w:rsidR="00B04C0E" w:rsidRPr="00090145" w:rsidRDefault="00BC26F6">
      <w:pPr>
        <w:pStyle w:val="TOC1"/>
        <w:rPr>
          <w:rFonts w:ascii="Calibri" w:hAnsi="Calibri" w:cs="Times New Roman"/>
          <w:b w:val="0"/>
          <w:sz w:val="22"/>
          <w:szCs w:val="22"/>
        </w:rPr>
      </w:pPr>
      <w:hyperlink w:anchor="_Toc425517813" w:history="1">
        <w:r w:rsidR="00B04C0E" w:rsidRPr="00557643">
          <w:rPr>
            <w:rStyle w:val="Hyperlink"/>
            <w:rFonts w:cs="Arial"/>
          </w:rPr>
          <w:t>2</w:t>
        </w:r>
        <w:r w:rsidR="00B04C0E" w:rsidRPr="00090145">
          <w:rPr>
            <w:rFonts w:ascii="Calibri" w:hAnsi="Calibri" w:cs="Times New Roman"/>
            <w:b w:val="0"/>
            <w:sz w:val="22"/>
            <w:szCs w:val="22"/>
          </w:rPr>
          <w:tab/>
        </w:r>
        <w:r w:rsidR="00B04C0E" w:rsidRPr="00557643">
          <w:rPr>
            <w:rStyle w:val="Hyperlink"/>
            <w:rFonts w:cs="Arial"/>
          </w:rPr>
          <w:t>PROCUREMENT TIMETABLE</w:t>
        </w:r>
        <w:r w:rsidR="00B04C0E">
          <w:rPr>
            <w:webHidden/>
          </w:rPr>
          <w:tab/>
        </w:r>
      </w:hyperlink>
      <w:r w:rsidR="00FA39B6">
        <w:t>5</w:t>
      </w:r>
    </w:p>
    <w:p w:rsidR="00B04C0E" w:rsidRPr="00090145" w:rsidRDefault="00BC26F6">
      <w:pPr>
        <w:pStyle w:val="TOC1"/>
        <w:rPr>
          <w:rFonts w:ascii="Calibri" w:hAnsi="Calibri" w:cs="Times New Roman"/>
          <w:b w:val="0"/>
          <w:sz w:val="22"/>
          <w:szCs w:val="22"/>
        </w:rPr>
      </w:pPr>
      <w:hyperlink w:anchor="_Toc425517814" w:history="1">
        <w:r w:rsidR="00B04C0E" w:rsidRPr="00557643">
          <w:rPr>
            <w:rStyle w:val="Hyperlink"/>
            <w:rFonts w:cs="Arial"/>
          </w:rPr>
          <w:t>3</w:t>
        </w:r>
        <w:r w:rsidR="00B04C0E" w:rsidRPr="00090145">
          <w:rPr>
            <w:rFonts w:ascii="Calibri" w:hAnsi="Calibri" w:cs="Times New Roman"/>
            <w:b w:val="0"/>
            <w:sz w:val="22"/>
            <w:szCs w:val="22"/>
          </w:rPr>
          <w:tab/>
        </w:r>
        <w:r w:rsidR="00B04C0E" w:rsidRPr="00557643">
          <w:rPr>
            <w:rStyle w:val="Hyperlink"/>
            <w:rFonts w:cs="Arial"/>
          </w:rPr>
          <w:t>INSTRUCTIONS TO BIDDERS</w:t>
        </w:r>
        <w:r w:rsidR="00B04C0E">
          <w:rPr>
            <w:webHidden/>
          </w:rPr>
          <w:tab/>
        </w:r>
      </w:hyperlink>
      <w:r w:rsidR="00FA39B6">
        <w:t>6</w:t>
      </w:r>
    </w:p>
    <w:p w:rsidR="00B04C0E" w:rsidRPr="00090145" w:rsidRDefault="00BC26F6">
      <w:pPr>
        <w:pStyle w:val="TOC1"/>
        <w:rPr>
          <w:rFonts w:ascii="Calibri" w:hAnsi="Calibri" w:cs="Times New Roman"/>
          <w:b w:val="0"/>
          <w:sz w:val="22"/>
          <w:szCs w:val="22"/>
        </w:rPr>
      </w:pPr>
      <w:hyperlink w:anchor="_Toc425517815" w:history="1">
        <w:r w:rsidR="00B04C0E" w:rsidRPr="00557643">
          <w:rPr>
            <w:rStyle w:val="Hyperlink"/>
            <w:rFonts w:cs="Arial"/>
          </w:rPr>
          <w:t>4</w:t>
        </w:r>
        <w:r w:rsidR="00B04C0E" w:rsidRPr="00090145">
          <w:rPr>
            <w:rFonts w:ascii="Calibri" w:hAnsi="Calibri" w:cs="Times New Roman"/>
            <w:b w:val="0"/>
            <w:sz w:val="22"/>
            <w:szCs w:val="22"/>
          </w:rPr>
          <w:tab/>
        </w:r>
        <w:r w:rsidR="00B04C0E" w:rsidRPr="00557643">
          <w:rPr>
            <w:rStyle w:val="Hyperlink"/>
            <w:rFonts w:cs="Arial"/>
          </w:rPr>
          <w:t>PQQ SELECTION CRITERIA AND WEIGHTING</w:t>
        </w:r>
        <w:r w:rsidR="00B04C0E">
          <w:rPr>
            <w:webHidden/>
          </w:rPr>
          <w:tab/>
        </w:r>
      </w:hyperlink>
      <w:r w:rsidR="00FA39B6">
        <w:t>8</w:t>
      </w:r>
    </w:p>
    <w:p w:rsidR="00B04C0E" w:rsidRPr="00090145" w:rsidRDefault="00BC26F6">
      <w:pPr>
        <w:pStyle w:val="TOC1"/>
        <w:rPr>
          <w:rFonts w:ascii="Calibri" w:hAnsi="Calibri" w:cs="Times New Roman"/>
          <w:b w:val="0"/>
          <w:sz w:val="22"/>
          <w:szCs w:val="22"/>
        </w:rPr>
      </w:pPr>
      <w:hyperlink w:anchor="_Toc425517816" w:history="1">
        <w:r w:rsidR="00B04C0E" w:rsidRPr="00557643">
          <w:rPr>
            <w:rStyle w:val="Hyperlink"/>
          </w:rPr>
          <w:t xml:space="preserve">ANNEX 1 </w:t>
        </w:r>
        <w:r w:rsidR="00B04C0E" w:rsidRPr="00557643">
          <w:rPr>
            <w:rStyle w:val="Hyperlink"/>
            <w:rFonts w:eastAsia="Arial" w:cs="Arial"/>
          </w:rPr>
          <w:t>Standardised Pre-Qualification Questionnaire (PQQ)</w:t>
        </w:r>
        <w:r w:rsidR="00B04C0E">
          <w:rPr>
            <w:webHidden/>
          </w:rPr>
          <w:tab/>
        </w:r>
        <w:r w:rsidR="00DD2CDD">
          <w:rPr>
            <w:webHidden/>
          </w:rPr>
          <w:fldChar w:fldCharType="begin"/>
        </w:r>
        <w:r w:rsidR="00B04C0E">
          <w:rPr>
            <w:webHidden/>
          </w:rPr>
          <w:instrText xml:space="preserve"> PAGEREF _Toc425517816 \h </w:instrText>
        </w:r>
        <w:r w:rsidR="00DD2CDD">
          <w:rPr>
            <w:webHidden/>
          </w:rPr>
        </w:r>
        <w:r w:rsidR="00DD2CDD">
          <w:rPr>
            <w:webHidden/>
          </w:rPr>
          <w:fldChar w:fldCharType="separate"/>
        </w:r>
        <w:r w:rsidR="00304627">
          <w:rPr>
            <w:webHidden/>
          </w:rPr>
          <w:t>1</w:t>
        </w:r>
        <w:r w:rsidR="00DD2CDD">
          <w:rPr>
            <w:webHidden/>
          </w:rPr>
          <w:fldChar w:fldCharType="end"/>
        </w:r>
      </w:hyperlink>
    </w:p>
    <w:p w:rsidR="00746EBD" w:rsidRPr="00DE0CF0" w:rsidRDefault="00DD2CDD" w:rsidP="00287F17">
      <w:pPr>
        <w:spacing w:before="0"/>
        <w:outlineLvl w:val="1"/>
        <w:rPr>
          <w:color w:val="000000"/>
          <w:sz w:val="20"/>
          <w:szCs w:val="20"/>
        </w:rPr>
      </w:pPr>
      <w:r w:rsidRPr="00A45728">
        <w:rPr>
          <w:color w:val="000000"/>
          <w:sz w:val="20"/>
          <w:szCs w:val="20"/>
        </w:rPr>
        <w:fldChar w:fldCharType="end"/>
      </w:r>
    </w:p>
    <w:p w:rsidR="006D712B" w:rsidRPr="00DE0CF0" w:rsidRDefault="006D712B" w:rsidP="00746EBD">
      <w:pPr>
        <w:spacing w:before="0" w:after="240"/>
        <w:rPr>
          <w:rFonts w:eastAsia="Calibri"/>
          <w:sz w:val="20"/>
          <w:szCs w:val="20"/>
          <w:lang w:eastAsia="en-US"/>
        </w:rPr>
        <w:sectPr w:rsidR="006D712B" w:rsidRPr="00DE0CF0" w:rsidSect="000B3DC3">
          <w:headerReference w:type="first" r:id="rId12"/>
          <w:footerReference w:type="first" r:id="rId13"/>
          <w:pgSz w:w="11909" w:h="16834" w:code="9"/>
          <w:pgMar w:top="1440" w:right="1440" w:bottom="1440" w:left="1440" w:header="720" w:footer="720" w:gutter="0"/>
          <w:pgNumType w:start="1"/>
          <w:cols w:space="708"/>
          <w:titlePg/>
          <w:docGrid w:linePitch="299"/>
        </w:sectPr>
      </w:pPr>
    </w:p>
    <w:p w:rsidR="007707F2" w:rsidRPr="00DE0CF0" w:rsidRDefault="00746EBD" w:rsidP="00246752">
      <w:pPr>
        <w:pStyle w:val="MRNumberedHeading1"/>
        <w:numPr>
          <w:ilvl w:val="0"/>
          <w:numId w:val="21"/>
        </w:numPr>
        <w:tabs>
          <w:tab w:val="clear" w:pos="798"/>
          <w:tab w:val="num" w:pos="709"/>
        </w:tabs>
        <w:spacing w:line="288" w:lineRule="auto"/>
        <w:ind w:left="851" w:hanging="851"/>
        <w:rPr>
          <w:rFonts w:ascii="Arial" w:hAnsi="Arial" w:cs="Arial"/>
          <w:b/>
          <w:color w:val="auto"/>
          <w:sz w:val="20"/>
          <w:szCs w:val="20"/>
        </w:rPr>
      </w:pPr>
      <w:bookmarkStart w:id="0" w:name="_Toc403561554"/>
      <w:bookmarkStart w:id="1" w:name="_Toc403655443"/>
      <w:bookmarkStart w:id="2" w:name="_Toc403655497"/>
      <w:bookmarkStart w:id="3" w:name="_Toc406668153"/>
      <w:bookmarkStart w:id="4" w:name="_Toc406750442"/>
      <w:bookmarkStart w:id="5" w:name="_Toc425517812"/>
      <w:r w:rsidRPr="00DE0CF0">
        <w:rPr>
          <w:rFonts w:ascii="Arial" w:hAnsi="Arial" w:cs="Arial"/>
          <w:b/>
          <w:color w:val="auto"/>
          <w:sz w:val="20"/>
          <w:szCs w:val="20"/>
        </w:rPr>
        <w:lastRenderedPageBreak/>
        <w:t>INTRODUCTION AND BACKGROUND</w:t>
      </w:r>
      <w:bookmarkEnd w:id="0"/>
      <w:bookmarkEnd w:id="1"/>
      <w:bookmarkEnd w:id="2"/>
      <w:bookmarkEnd w:id="3"/>
      <w:bookmarkEnd w:id="4"/>
      <w:bookmarkEnd w:id="5"/>
    </w:p>
    <w:p w:rsidR="004F29DD" w:rsidRPr="00DE0CF0" w:rsidRDefault="00746EBD" w:rsidP="00246752">
      <w:pPr>
        <w:pStyle w:val="MRNumberedHeading2"/>
        <w:numPr>
          <w:ilvl w:val="1"/>
          <w:numId w:val="2"/>
        </w:numPr>
        <w:tabs>
          <w:tab w:val="clear" w:pos="720"/>
          <w:tab w:val="num" w:pos="709"/>
        </w:tabs>
        <w:ind w:left="709" w:hanging="709"/>
        <w:jc w:val="both"/>
        <w:rPr>
          <w:color w:val="000000"/>
          <w:sz w:val="20"/>
          <w:szCs w:val="20"/>
        </w:rPr>
      </w:pPr>
      <w:r w:rsidRPr="00DE0CF0">
        <w:rPr>
          <w:color w:val="000000"/>
          <w:sz w:val="20"/>
          <w:szCs w:val="20"/>
        </w:rPr>
        <w:t xml:space="preserve">The </w:t>
      </w:r>
      <w:r w:rsidR="00B726F6">
        <w:rPr>
          <w:color w:val="000000"/>
          <w:sz w:val="20"/>
          <w:szCs w:val="20"/>
        </w:rPr>
        <w:t xml:space="preserve">Dudley Group </w:t>
      </w:r>
      <w:r w:rsidR="00672C37">
        <w:rPr>
          <w:color w:val="000000"/>
          <w:sz w:val="20"/>
          <w:szCs w:val="20"/>
        </w:rPr>
        <w:t>NHS</w:t>
      </w:r>
      <w:r w:rsidR="00B726F6">
        <w:rPr>
          <w:color w:val="000000"/>
          <w:sz w:val="20"/>
          <w:szCs w:val="20"/>
        </w:rPr>
        <w:t xml:space="preserve"> Foundation</w:t>
      </w:r>
      <w:r w:rsidR="00672C37">
        <w:rPr>
          <w:color w:val="000000"/>
          <w:sz w:val="20"/>
          <w:szCs w:val="20"/>
        </w:rPr>
        <w:t xml:space="preserve"> Trust </w:t>
      </w:r>
      <w:r w:rsidRPr="00DE0CF0">
        <w:rPr>
          <w:color w:val="000000"/>
          <w:sz w:val="20"/>
          <w:szCs w:val="20"/>
        </w:rPr>
        <w:t>(the "</w:t>
      </w:r>
      <w:r w:rsidRPr="00DE0CF0">
        <w:rPr>
          <w:b/>
          <w:color w:val="000000"/>
          <w:sz w:val="20"/>
          <w:szCs w:val="20"/>
        </w:rPr>
        <w:t>Authority</w:t>
      </w:r>
      <w:r w:rsidRPr="00DE0CF0">
        <w:rPr>
          <w:color w:val="000000"/>
          <w:sz w:val="20"/>
          <w:szCs w:val="20"/>
        </w:rPr>
        <w:t xml:space="preserve">") is issuing this </w:t>
      </w:r>
      <w:r w:rsidR="008934F1" w:rsidRPr="00DE0CF0">
        <w:rPr>
          <w:color w:val="000000"/>
          <w:sz w:val="20"/>
          <w:szCs w:val="20"/>
        </w:rPr>
        <w:t>pre-qualification q</w:t>
      </w:r>
      <w:r w:rsidR="00B51D41" w:rsidRPr="00DE0CF0">
        <w:rPr>
          <w:color w:val="000000"/>
          <w:sz w:val="20"/>
          <w:szCs w:val="20"/>
        </w:rPr>
        <w:t>uestionnaire</w:t>
      </w:r>
      <w:r w:rsidRPr="00DE0CF0">
        <w:rPr>
          <w:color w:val="000000"/>
          <w:sz w:val="20"/>
          <w:szCs w:val="20"/>
        </w:rPr>
        <w:t xml:space="preserve"> ("</w:t>
      </w:r>
      <w:r w:rsidR="00B51D41" w:rsidRPr="00DE0CF0">
        <w:rPr>
          <w:b/>
          <w:color w:val="000000"/>
          <w:sz w:val="20"/>
          <w:szCs w:val="20"/>
        </w:rPr>
        <w:t>PQQ</w:t>
      </w:r>
      <w:r w:rsidR="00FA5493" w:rsidRPr="00DE0CF0">
        <w:rPr>
          <w:color w:val="000000"/>
          <w:sz w:val="20"/>
          <w:szCs w:val="20"/>
        </w:rPr>
        <w:t>") in connection with the</w:t>
      </w:r>
      <w:r w:rsidRPr="00DE0CF0">
        <w:rPr>
          <w:color w:val="000000"/>
          <w:sz w:val="20"/>
          <w:szCs w:val="20"/>
        </w:rPr>
        <w:t xml:space="preserve"> competitive procurement of </w:t>
      </w:r>
      <w:r w:rsidR="00195D9A">
        <w:rPr>
          <w:color w:val="000000"/>
          <w:sz w:val="20"/>
          <w:szCs w:val="20"/>
        </w:rPr>
        <w:t xml:space="preserve">a Contract </w:t>
      </w:r>
      <w:r w:rsidR="00195D9A" w:rsidRPr="00195D9A">
        <w:rPr>
          <w:rFonts w:asciiTheme="majorHAnsi" w:eastAsia="Calibri" w:hAnsiTheme="majorHAnsi" w:cs="Arial"/>
          <w:szCs w:val="22"/>
          <w:lang w:eastAsia="en-US"/>
        </w:rPr>
        <w:t xml:space="preserve">for the </w:t>
      </w:r>
      <w:r w:rsidR="00195D9A" w:rsidRPr="00195D9A">
        <w:rPr>
          <w:rFonts w:eastAsia="Calibri" w:cs="Arial"/>
          <w:sz w:val="20"/>
          <w:szCs w:val="20"/>
          <w:lang w:eastAsia="en-US"/>
        </w:rPr>
        <w:t xml:space="preserve">provision of Multi-compartment Compliance Aids, </w:t>
      </w:r>
      <w:r w:rsidR="00195D9A" w:rsidRPr="00195D9A">
        <w:rPr>
          <w:rFonts w:eastAsia="Calibri" w:cs="Arial"/>
          <w:sz w:val="20"/>
          <w:szCs w:val="20"/>
        </w:rPr>
        <w:t xml:space="preserve">also known as Monitored Dosage Systems (MDS), </w:t>
      </w:r>
      <w:r w:rsidR="00195D9A" w:rsidRPr="00195D9A">
        <w:rPr>
          <w:rFonts w:eastAsia="Calibri" w:cs="Arial"/>
          <w:sz w:val="20"/>
          <w:szCs w:val="20"/>
          <w:lang w:eastAsia="en-US"/>
        </w:rPr>
        <w:t>to Identified In-patients Immediately Following Discharge from the Dudley Group NHS Foundation Trust</w:t>
      </w:r>
      <w:r w:rsidR="00672C37" w:rsidRPr="00195D9A">
        <w:rPr>
          <w:rFonts w:cs="Arial"/>
          <w:color w:val="000000"/>
          <w:sz w:val="20"/>
          <w:szCs w:val="20"/>
        </w:rPr>
        <w:t>.</w:t>
      </w:r>
      <w:r w:rsidRPr="00195D9A">
        <w:rPr>
          <w:rFonts w:asciiTheme="majorHAnsi" w:hAnsiTheme="majorHAnsi"/>
          <w:color w:val="000000"/>
          <w:szCs w:val="22"/>
        </w:rPr>
        <w:t xml:space="preserve">  This document contains important information about the</w:t>
      </w:r>
      <w:r w:rsidRPr="00DE0CF0">
        <w:rPr>
          <w:color w:val="000000"/>
          <w:sz w:val="20"/>
          <w:szCs w:val="20"/>
        </w:rPr>
        <w:t xml:space="preserve"> procurement process and the contract that the Authority intends to award</w:t>
      </w:r>
      <w:r w:rsidR="001F742F" w:rsidRPr="00DE0CF0">
        <w:rPr>
          <w:color w:val="000000"/>
          <w:sz w:val="20"/>
          <w:szCs w:val="20"/>
        </w:rPr>
        <w:t>.</w:t>
      </w:r>
    </w:p>
    <w:p w:rsidR="006F1678" w:rsidRDefault="00746EBD" w:rsidP="00246752">
      <w:pPr>
        <w:pStyle w:val="MRNumberedHeading2"/>
        <w:numPr>
          <w:ilvl w:val="1"/>
          <w:numId w:val="2"/>
        </w:numPr>
        <w:tabs>
          <w:tab w:val="clear" w:pos="720"/>
          <w:tab w:val="num" w:pos="709"/>
        </w:tabs>
        <w:ind w:left="709" w:hanging="709"/>
        <w:jc w:val="both"/>
        <w:rPr>
          <w:color w:val="000000"/>
          <w:sz w:val="20"/>
          <w:szCs w:val="20"/>
        </w:rPr>
      </w:pPr>
      <w:r w:rsidRPr="006F1678">
        <w:rPr>
          <w:color w:val="000000"/>
          <w:sz w:val="20"/>
          <w:szCs w:val="20"/>
        </w:rPr>
        <w:t xml:space="preserve">The Authority </w:t>
      </w:r>
      <w:r w:rsidR="00B51D41" w:rsidRPr="006F1678">
        <w:rPr>
          <w:color w:val="000000"/>
          <w:sz w:val="20"/>
          <w:szCs w:val="20"/>
        </w:rPr>
        <w:t>will evaluate the</w:t>
      </w:r>
      <w:r w:rsidR="007444C3" w:rsidRPr="006F1678">
        <w:rPr>
          <w:color w:val="000000"/>
          <w:sz w:val="20"/>
          <w:szCs w:val="20"/>
        </w:rPr>
        <w:t xml:space="preserve"> PQQ responses and</w:t>
      </w:r>
      <w:r w:rsidR="00672C37" w:rsidRPr="006F1678">
        <w:rPr>
          <w:color w:val="000000"/>
          <w:sz w:val="20"/>
          <w:szCs w:val="20"/>
        </w:rPr>
        <w:t xml:space="preserve"> expects to</w:t>
      </w:r>
      <w:r w:rsidR="007444C3" w:rsidRPr="006F1678">
        <w:rPr>
          <w:color w:val="000000"/>
          <w:sz w:val="20"/>
          <w:szCs w:val="20"/>
        </w:rPr>
        <w:t xml:space="preserve"> select</w:t>
      </w:r>
      <w:r w:rsidRPr="006F1678">
        <w:rPr>
          <w:color w:val="000000"/>
          <w:sz w:val="20"/>
          <w:szCs w:val="20"/>
        </w:rPr>
        <w:t xml:space="preserve"> </w:t>
      </w:r>
      <w:r w:rsidR="00672C37" w:rsidRPr="006F1678">
        <w:rPr>
          <w:color w:val="000000"/>
          <w:sz w:val="20"/>
          <w:szCs w:val="20"/>
        </w:rPr>
        <w:t>a</w:t>
      </w:r>
      <w:r w:rsidR="00B726F6" w:rsidRPr="006F1678">
        <w:rPr>
          <w:color w:val="000000"/>
          <w:sz w:val="20"/>
          <w:szCs w:val="20"/>
        </w:rPr>
        <w:t xml:space="preserve"> minimum of </w:t>
      </w:r>
      <w:r w:rsidR="006F1678" w:rsidRPr="006F1678">
        <w:rPr>
          <w:color w:val="000000"/>
          <w:sz w:val="20"/>
          <w:szCs w:val="20"/>
        </w:rPr>
        <w:t xml:space="preserve">5 </w:t>
      </w:r>
      <w:r w:rsidR="00B726F6" w:rsidRPr="006F1678">
        <w:rPr>
          <w:color w:val="000000"/>
          <w:sz w:val="20"/>
          <w:szCs w:val="20"/>
        </w:rPr>
        <w:t xml:space="preserve">and no more than </w:t>
      </w:r>
      <w:r w:rsidR="006F1678" w:rsidRPr="006F1678">
        <w:rPr>
          <w:color w:val="000000"/>
          <w:sz w:val="20"/>
          <w:szCs w:val="20"/>
        </w:rPr>
        <w:t>8</w:t>
      </w:r>
      <w:r w:rsidR="00672C37" w:rsidRPr="006F1678">
        <w:rPr>
          <w:color w:val="000000"/>
          <w:sz w:val="20"/>
          <w:szCs w:val="20"/>
        </w:rPr>
        <w:t xml:space="preserve"> of the </w:t>
      </w:r>
      <w:r w:rsidRPr="006F1678">
        <w:rPr>
          <w:color w:val="000000"/>
          <w:sz w:val="20"/>
          <w:szCs w:val="20"/>
        </w:rPr>
        <w:t>highest ranking bidders (the "</w:t>
      </w:r>
      <w:r w:rsidRPr="006F1678">
        <w:rPr>
          <w:b/>
          <w:color w:val="000000"/>
          <w:sz w:val="20"/>
          <w:szCs w:val="20"/>
        </w:rPr>
        <w:t>Bidders</w:t>
      </w:r>
      <w:r w:rsidRPr="006F1678">
        <w:rPr>
          <w:color w:val="000000"/>
          <w:sz w:val="20"/>
          <w:szCs w:val="20"/>
        </w:rPr>
        <w:t xml:space="preserve">") </w:t>
      </w:r>
      <w:r w:rsidR="00B51D41" w:rsidRPr="006F1678">
        <w:rPr>
          <w:color w:val="000000"/>
          <w:sz w:val="20"/>
          <w:szCs w:val="20"/>
        </w:rPr>
        <w:t>who will be issued with an</w:t>
      </w:r>
      <w:r w:rsidR="00335F35" w:rsidRPr="006F1678">
        <w:rPr>
          <w:color w:val="000000"/>
          <w:sz w:val="20"/>
          <w:szCs w:val="20"/>
        </w:rPr>
        <w:t xml:space="preserve"> invitation to </w:t>
      </w:r>
      <w:r w:rsidR="006F1678" w:rsidRPr="006F1678">
        <w:rPr>
          <w:color w:val="000000"/>
          <w:sz w:val="20"/>
          <w:szCs w:val="20"/>
        </w:rPr>
        <w:t xml:space="preserve">tender </w:t>
      </w:r>
      <w:r w:rsidR="00335F35" w:rsidRPr="006F1678">
        <w:rPr>
          <w:color w:val="000000"/>
          <w:sz w:val="20"/>
          <w:szCs w:val="20"/>
        </w:rPr>
        <w:t>(I</w:t>
      </w:r>
      <w:r w:rsidR="006F1678" w:rsidRPr="006F1678">
        <w:rPr>
          <w:color w:val="000000"/>
          <w:sz w:val="20"/>
          <w:szCs w:val="20"/>
        </w:rPr>
        <w:t>I</w:t>
      </w:r>
      <w:r w:rsidR="00335F35" w:rsidRPr="006F1678">
        <w:rPr>
          <w:color w:val="000000"/>
          <w:sz w:val="20"/>
          <w:szCs w:val="20"/>
        </w:rPr>
        <w:t>T)</w:t>
      </w:r>
      <w:r w:rsidR="006F1678" w:rsidRPr="006F1678">
        <w:rPr>
          <w:color w:val="000000"/>
          <w:sz w:val="20"/>
          <w:szCs w:val="20"/>
        </w:rPr>
        <w:t xml:space="preserve"> document</w:t>
      </w:r>
      <w:r w:rsidR="00B04C0E" w:rsidRPr="006F1678">
        <w:rPr>
          <w:color w:val="000000"/>
          <w:sz w:val="20"/>
          <w:szCs w:val="20"/>
        </w:rPr>
        <w:t xml:space="preserve">. </w:t>
      </w:r>
    </w:p>
    <w:p w:rsidR="00746EBD" w:rsidRDefault="00B36136" w:rsidP="00246752">
      <w:pPr>
        <w:pStyle w:val="MRNumberedHeading2"/>
        <w:numPr>
          <w:ilvl w:val="1"/>
          <w:numId w:val="2"/>
        </w:numPr>
        <w:tabs>
          <w:tab w:val="clear" w:pos="720"/>
          <w:tab w:val="num" w:pos="709"/>
        </w:tabs>
        <w:ind w:left="851" w:hanging="851"/>
        <w:jc w:val="both"/>
        <w:rPr>
          <w:color w:val="000000"/>
          <w:sz w:val="20"/>
          <w:szCs w:val="20"/>
        </w:rPr>
      </w:pPr>
      <w:r w:rsidRPr="00DE0CF0">
        <w:rPr>
          <w:color w:val="000000"/>
          <w:sz w:val="20"/>
          <w:szCs w:val="20"/>
        </w:rPr>
        <w:t>Contents of the PQQ</w:t>
      </w:r>
      <w:r w:rsidR="00746EBD" w:rsidRPr="00DE0CF0">
        <w:rPr>
          <w:color w:val="000000"/>
          <w:sz w:val="20"/>
          <w:szCs w:val="20"/>
        </w:rPr>
        <w:t xml:space="preserve"> </w:t>
      </w:r>
    </w:p>
    <w:p w:rsidR="00D05434" w:rsidRPr="00DE0CF0" w:rsidRDefault="00D05434" w:rsidP="00D05434">
      <w:pPr>
        <w:pStyle w:val="MRNumberedHeading2"/>
        <w:ind w:left="851"/>
        <w:jc w:val="both"/>
        <w:rPr>
          <w:color w:val="000000"/>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4"/>
        <w:gridCol w:w="6095"/>
      </w:tblGrid>
      <w:tr w:rsidR="00746EBD" w:rsidRPr="00DE0CF0" w:rsidTr="00B5222E">
        <w:tc>
          <w:tcPr>
            <w:tcW w:w="8079" w:type="dxa"/>
            <w:gridSpan w:val="2"/>
            <w:shd w:val="clear" w:color="auto" w:fill="FFFFFF"/>
          </w:tcPr>
          <w:p w:rsidR="00746EBD" w:rsidRPr="00DE0CF0" w:rsidRDefault="00746EBD" w:rsidP="00EB796A">
            <w:pPr>
              <w:spacing w:before="0"/>
              <w:jc w:val="both"/>
              <w:outlineLvl w:val="1"/>
              <w:rPr>
                <w:rFonts w:eastAsia="Calibri"/>
                <w:b/>
                <w:color w:val="000000"/>
                <w:sz w:val="20"/>
                <w:szCs w:val="20"/>
              </w:rPr>
            </w:pPr>
            <w:r w:rsidRPr="00DE0CF0">
              <w:rPr>
                <w:rFonts w:eastAsia="Calibri"/>
                <w:b/>
                <w:color w:val="000000"/>
                <w:sz w:val="20"/>
                <w:szCs w:val="20"/>
              </w:rPr>
              <w:t>Instructions and information</w:t>
            </w:r>
          </w:p>
        </w:tc>
      </w:tr>
      <w:tr w:rsidR="00746EBD" w:rsidRPr="00DE0CF0" w:rsidTr="00B5222E">
        <w:tc>
          <w:tcPr>
            <w:tcW w:w="1984" w:type="dxa"/>
            <w:shd w:val="clear" w:color="auto" w:fill="FFFFFF"/>
          </w:tcPr>
          <w:p w:rsidR="00746EBD" w:rsidRPr="00DE0CF0" w:rsidRDefault="00746EBD" w:rsidP="00EE5B71">
            <w:pPr>
              <w:spacing w:before="0"/>
              <w:outlineLvl w:val="1"/>
              <w:rPr>
                <w:rFonts w:eastAsia="Calibri"/>
                <w:color w:val="000000"/>
                <w:sz w:val="20"/>
                <w:szCs w:val="20"/>
              </w:rPr>
            </w:pPr>
            <w:r w:rsidRPr="00DE0CF0">
              <w:rPr>
                <w:rFonts w:eastAsia="Calibri"/>
                <w:color w:val="000000"/>
                <w:sz w:val="20"/>
                <w:szCs w:val="20"/>
              </w:rPr>
              <w:t>1</w:t>
            </w:r>
          </w:p>
        </w:tc>
        <w:tc>
          <w:tcPr>
            <w:tcW w:w="6095" w:type="dxa"/>
            <w:shd w:val="clear" w:color="auto" w:fill="FFFFFF"/>
          </w:tcPr>
          <w:p w:rsidR="00746EBD" w:rsidRPr="00DE0CF0" w:rsidRDefault="00746EBD" w:rsidP="00EB796A">
            <w:pPr>
              <w:spacing w:before="0"/>
              <w:jc w:val="both"/>
              <w:outlineLvl w:val="1"/>
              <w:rPr>
                <w:rFonts w:eastAsia="Calibri"/>
                <w:color w:val="000000"/>
                <w:sz w:val="20"/>
                <w:szCs w:val="20"/>
              </w:rPr>
            </w:pPr>
            <w:r w:rsidRPr="00DE0CF0">
              <w:rPr>
                <w:rFonts w:eastAsia="Calibri"/>
                <w:color w:val="000000"/>
                <w:sz w:val="20"/>
                <w:szCs w:val="20"/>
              </w:rPr>
              <w:t>Introduction and background</w:t>
            </w:r>
          </w:p>
          <w:p w:rsidR="00746EBD" w:rsidRPr="00DE0CF0" w:rsidRDefault="00746EBD" w:rsidP="00EB796A">
            <w:pPr>
              <w:spacing w:before="0"/>
              <w:jc w:val="both"/>
              <w:outlineLvl w:val="1"/>
              <w:rPr>
                <w:rFonts w:eastAsia="Calibri"/>
                <w:color w:val="000000"/>
                <w:sz w:val="20"/>
                <w:szCs w:val="20"/>
              </w:rPr>
            </w:pPr>
          </w:p>
        </w:tc>
      </w:tr>
      <w:tr w:rsidR="00746EBD" w:rsidRPr="00DE0CF0" w:rsidTr="00B5222E">
        <w:tc>
          <w:tcPr>
            <w:tcW w:w="1984" w:type="dxa"/>
            <w:shd w:val="clear" w:color="auto" w:fill="FFFFFF"/>
          </w:tcPr>
          <w:p w:rsidR="00746EBD" w:rsidRPr="00DE0CF0" w:rsidRDefault="00746EBD" w:rsidP="00EE5B71">
            <w:pPr>
              <w:spacing w:before="0"/>
              <w:outlineLvl w:val="1"/>
              <w:rPr>
                <w:rFonts w:eastAsia="Calibri"/>
                <w:color w:val="000000"/>
                <w:sz w:val="20"/>
                <w:szCs w:val="20"/>
              </w:rPr>
            </w:pPr>
            <w:r w:rsidRPr="00DE0CF0">
              <w:rPr>
                <w:rFonts w:eastAsia="Calibri"/>
                <w:color w:val="000000"/>
                <w:sz w:val="20"/>
                <w:szCs w:val="20"/>
              </w:rPr>
              <w:t>2</w:t>
            </w:r>
          </w:p>
        </w:tc>
        <w:tc>
          <w:tcPr>
            <w:tcW w:w="6095" w:type="dxa"/>
            <w:shd w:val="clear" w:color="auto" w:fill="FFFFFF"/>
          </w:tcPr>
          <w:p w:rsidR="00746EBD" w:rsidRPr="00DE0CF0" w:rsidRDefault="004A4EB7" w:rsidP="00EB796A">
            <w:pPr>
              <w:spacing w:before="0"/>
              <w:jc w:val="both"/>
              <w:outlineLvl w:val="1"/>
              <w:rPr>
                <w:rFonts w:eastAsia="Calibri"/>
                <w:color w:val="000000"/>
                <w:sz w:val="20"/>
                <w:szCs w:val="20"/>
              </w:rPr>
            </w:pPr>
            <w:r w:rsidRPr="00DE0CF0">
              <w:rPr>
                <w:rFonts w:eastAsia="Calibri"/>
                <w:color w:val="000000"/>
                <w:sz w:val="20"/>
                <w:szCs w:val="20"/>
              </w:rPr>
              <w:t>Procurement</w:t>
            </w:r>
            <w:r w:rsidR="00746EBD" w:rsidRPr="00DE0CF0">
              <w:rPr>
                <w:rFonts w:eastAsia="Calibri"/>
                <w:color w:val="000000"/>
                <w:sz w:val="20"/>
                <w:szCs w:val="20"/>
              </w:rPr>
              <w:t xml:space="preserve"> timetable </w:t>
            </w:r>
          </w:p>
          <w:p w:rsidR="00746EBD" w:rsidRPr="00DE0CF0" w:rsidRDefault="00746EBD" w:rsidP="00EB796A">
            <w:pPr>
              <w:spacing w:before="0"/>
              <w:jc w:val="both"/>
              <w:outlineLvl w:val="1"/>
              <w:rPr>
                <w:rFonts w:eastAsia="Calibri"/>
                <w:color w:val="000000"/>
                <w:sz w:val="20"/>
                <w:szCs w:val="20"/>
              </w:rPr>
            </w:pPr>
          </w:p>
        </w:tc>
      </w:tr>
      <w:tr w:rsidR="00746EBD" w:rsidRPr="00DE0CF0" w:rsidTr="00B5222E">
        <w:tc>
          <w:tcPr>
            <w:tcW w:w="1984" w:type="dxa"/>
            <w:shd w:val="clear" w:color="auto" w:fill="FFFFFF"/>
          </w:tcPr>
          <w:p w:rsidR="00746EBD" w:rsidRPr="00DE0CF0" w:rsidRDefault="00746EBD" w:rsidP="00EE5B71">
            <w:pPr>
              <w:spacing w:before="0"/>
              <w:outlineLvl w:val="1"/>
              <w:rPr>
                <w:rFonts w:eastAsia="Calibri"/>
                <w:color w:val="000000"/>
                <w:sz w:val="20"/>
                <w:szCs w:val="20"/>
              </w:rPr>
            </w:pPr>
            <w:r w:rsidRPr="00DE0CF0">
              <w:rPr>
                <w:rFonts w:eastAsia="Calibri"/>
                <w:color w:val="000000"/>
                <w:sz w:val="20"/>
                <w:szCs w:val="20"/>
              </w:rPr>
              <w:t>3</w:t>
            </w:r>
          </w:p>
        </w:tc>
        <w:tc>
          <w:tcPr>
            <w:tcW w:w="6095" w:type="dxa"/>
            <w:shd w:val="clear" w:color="auto" w:fill="FFFFFF"/>
          </w:tcPr>
          <w:p w:rsidR="00746EBD" w:rsidRPr="00DE0CF0" w:rsidRDefault="00746EBD" w:rsidP="00EB796A">
            <w:pPr>
              <w:spacing w:before="0"/>
              <w:jc w:val="both"/>
              <w:outlineLvl w:val="1"/>
              <w:rPr>
                <w:rFonts w:eastAsia="Calibri"/>
                <w:color w:val="000000"/>
                <w:sz w:val="20"/>
                <w:szCs w:val="20"/>
              </w:rPr>
            </w:pPr>
            <w:r w:rsidRPr="00DE0CF0">
              <w:rPr>
                <w:rFonts w:eastAsia="Calibri"/>
                <w:color w:val="000000"/>
                <w:sz w:val="20"/>
                <w:szCs w:val="20"/>
              </w:rPr>
              <w:t xml:space="preserve">Instructions to Bidders </w:t>
            </w:r>
          </w:p>
          <w:p w:rsidR="00746EBD" w:rsidRPr="00DE0CF0" w:rsidRDefault="00746EBD" w:rsidP="00EB796A">
            <w:pPr>
              <w:spacing w:before="0"/>
              <w:jc w:val="both"/>
              <w:outlineLvl w:val="1"/>
              <w:rPr>
                <w:rFonts w:eastAsia="Calibri"/>
                <w:color w:val="000000"/>
                <w:sz w:val="20"/>
                <w:szCs w:val="20"/>
              </w:rPr>
            </w:pPr>
          </w:p>
        </w:tc>
      </w:tr>
      <w:tr w:rsidR="00746EBD" w:rsidRPr="00DE0CF0" w:rsidTr="00B5222E">
        <w:tc>
          <w:tcPr>
            <w:tcW w:w="1984" w:type="dxa"/>
            <w:shd w:val="clear" w:color="auto" w:fill="FFFFFF"/>
          </w:tcPr>
          <w:p w:rsidR="00746EBD" w:rsidRPr="00DE0CF0" w:rsidRDefault="0082779F" w:rsidP="00EE5B71">
            <w:pPr>
              <w:spacing w:before="0"/>
              <w:outlineLvl w:val="1"/>
              <w:rPr>
                <w:rFonts w:eastAsia="Calibri"/>
                <w:color w:val="000000"/>
                <w:sz w:val="20"/>
                <w:szCs w:val="20"/>
              </w:rPr>
            </w:pPr>
            <w:r w:rsidRPr="00DE0CF0">
              <w:rPr>
                <w:rFonts w:eastAsia="Calibri"/>
                <w:color w:val="000000"/>
                <w:sz w:val="20"/>
                <w:szCs w:val="20"/>
              </w:rPr>
              <w:t>4</w:t>
            </w:r>
          </w:p>
        </w:tc>
        <w:tc>
          <w:tcPr>
            <w:tcW w:w="6095" w:type="dxa"/>
            <w:shd w:val="clear" w:color="auto" w:fill="FFFFFF"/>
          </w:tcPr>
          <w:p w:rsidR="00B36136" w:rsidRPr="00DE0CF0" w:rsidRDefault="004A4EB7" w:rsidP="00B36136">
            <w:pPr>
              <w:spacing w:before="0"/>
              <w:jc w:val="both"/>
              <w:outlineLvl w:val="1"/>
              <w:rPr>
                <w:rFonts w:eastAsia="Calibri"/>
                <w:color w:val="000000"/>
                <w:sz w:val="20"/>
                <w:szCs w:val="20"/>
              </w:rPr>
            </w:pPr>
            <w:r w:rsidRPr="00DE0CF0">
              <w:rPr>
                <w:rFonts w:eastAsia="Calibri"/>
                <w:color w:val="000000"/>
                <w:sz w:val="20"/>
                <w:szCs w:val="20"/>
              </w:rPr>
              <w:t xml:space="preserve">PQQ </w:t>
            </w:r>
            <w:r w:rsidR="00B36136" w:rsidRPr="00DE0CF0">
              <w:rPr>
                <w:rFonts w:eastAsia="Calibri"/>
                <w:color w:val="000000"/>
                <w:sz w:val="20"/>
                <w:szCs w:val="20"/>
              </w:rPr>
              <w:t xml:space="preserve">Selection criteria and weighting </w:t>
            </w:r>
          </w:p>
          <w:p w:rsidR="00B36136" w:rsidRPr="00DE0CF0" w:rsidRDefault="00B36136" w:rsidP="00B36136">
            <w:pPr>
              <w:spacing w:before="0"/>
              <w:jc w:val="both"/>
              <w:outlineLvl w:val="1"/>
              <w:rPr>
                <w:rFonts w:eastAsia="Calibri"/>
                <w:color w:val="000000"/>
                <w:sz w:val="20"/>
                <w:szCs w:val="20"/>
              </w:rPr>
            </w:pPr>
          </w:p>
        </w:tc>
      </w:tr>
      <w:tr w:rsidR="00746EBD" w:rsidRPr="00DE0CF0" w:rsidTr="00B5222E">
        <w:tc>
          <w:tcPr>
            <w:tcW w:w="8079" w:type="dxa"/>
            <w:gridSpan w:val="2"/>
            <w:shd w:val="clear" w:color="auto" w:fill="FFFFFF"/>
          </w:tcPr>
          <w:p w:rsidR="00746EBD" w:rsidRPr="00DE0CF0" w:rsidRDefault="0082779F" w:rsidP="00EE5B71">
            <w:pPr>
              <w:spacing w:before="0"/>
              <w:outlineLvl w:val="1"/>
              <w:rPr>
                <w:rFonts w:eastAsia="Calibri"/>
                <w:b/>
                <w:color w:val="000000"/>
                <w:sz w:val="20"/>
                <w:szCs w:val="20"/>
              </w:rPr>
            </w:pPr>
            <w:r w:rsidRPr="00DE0CF0">
              <w:rPr>
                <w:rFonts w:eastAsia="Calibri"/>
                <w:b/>
                <w:color w:val="000000"/>
                <w:sz w:val="20"/>
                <w:szCs w:val="20"/>
              </w:rPr>
              <w:t>Annex</w:t>
            </w:r>
            <w:r w:rsidR="00BE6C03">
              <w:rPr>
                <w:rFonts w:eastAsia="Calibri"/>
                <w:b/>
                <w:color w:val="000000"/>
                <w:sz w:val="20"/>
                <w:szCs w:val="20"/>
              </w:rPr>
              <w:t xml:space="preserve"> 1</w:t>
            </w:r>
            <w:r w:rsidRPr="00DE0CF0">
              <w:rPr>
                <w:rFonts w:eastAsia="Calibri"/>
                <w:b/>
                <w:color w:val="000000"/>
                <w:sz w:val="20"/>
                <w:szCs w:val="20"/>
              </w:rPr>
              <w:t xml:space="preserve">:  </w:t>
            </w:r>
            <w:r w:rsidR="00B36136" w:rsidRPr="00DE0CF0">
              <w:rPr>
                <w:rFonts w:eastAsia="Calibri"/>
                <w:b/>
                <w:color w:val="000000"/>
                <w:sz w:val="20"/>
                <w:szCs w:val="20"/>
              </w:rPr>
              <w:t>PQQ</w:t>
            </w:r>
            <w:r w:rsidR="00746EBD" w:rsidRPr="00DE0CF0">
              <w:rPr>
                <w:rFonts w:eastAsia="Calibri"/>
                <w:b/>
                <w:color w:val="000000"/>
                <w:sz w:val="20"/>
                <w:szCs w:val="20"/>
              </w:rPr>
              <w:t xml:space="preserve"> </w:t>
            </w:r>
            <w:r w:rsidRPr="00DE0CF0">
              <w:rPr>
                <w:rFonts w:eastAsia="Calibri"/>
                <w:b/>
                <w:color w:val="000000"/>
                <w:sz w:val="20"/>
                <w:szCs w:val="20"/>
              </w:rPr>
              <w:t xml:space="preserve">questions </w:t>
            </w:r>
            <w:r w:rsidR="00746EBD" w:rsidRPr="00DE0CF0">
              <w:rPr>
                <w:rFonts w:eastAsia="Calibri"/>
                <w:b/>
                <w:color w:val="000000"/>
                <w:sz w:val="20"/>
                <w:szCs w:val="20"/>
              </w:rPr>
              <w:t>(to be returned by Bidders)</w:t>
            </w:r>
          </w:p>
        </w:tc>
      </w:tr>
      <w:tr w:rsidR="00746EBD" w:rsidRPr="00DE0CF0" w:rsidTr="00B5222E">
        <w:tc>
          <w:tcPr>
            <w:tcW w:w="1984" w:type="dxa"/>
            <w:shd w:val="clear" w:color="auto" w:fill="FFFFFF"/>
          </w:tcPr>
          <w:p w:rsidR="00746EBD"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1</w:t>
            </w:r>
          </w:p>
        </w:tc>
        <w:tc>
          <w:tcPr>
            <w:tcW w:w="6095" w:type="dxa"/>
            <w:shd w:val="clear" w:color="auto" w:fill="FFFFFF"/>
          </w:tcPr>
          <w:p w:rsidR="00746EBD" w:rsidRPr="00DE0CF0" w:rsidRDefault="00BC26F6" w:rsidP="006C32AF">
            <w:pPr>
              <w:spacing w:before="0"/>
              <w:jc w:val="both"/>
              <w:outlineLvl w:val="1"/>
              <w:rPr>
                <w:rFonts w:eastAsia="Calibri"/>
                <w:color w:val="000000"/>
                <w:sz w:val="20"/>
                <w:szCs w:val="20"/>
              </w:rPr>
            </w:pPr>
            <w:r>
              <w:rPr>
                <w:rFonts w:eastAsia="Calibri"/>
                <w:color w:val="000000"/>
                <w:sz w:val="20"/>
                <w:szCs w:val="20"/>
              </w:rPr>
              <w:t>Bidder’s</w:t>
            </w:r>
            <w:r w:rsidR="00FD28D5">
              <w:rPr>
                <w:rFonts w:eastAsia="Calibri"/>
                <w:color w:val="000000"/>
                <w:sz w:val="20"/>
                <w:szCs w:val="20"/>
              </w:rPr>
              <w:t xml:space="preserve"> Information</w:t>
            </w:r>
          </w:p>
          <w:p w:rsidR="006C32AF" w:rsidRPr="00DE0CF0" w:rsidRDefault="006C32AF" w:rsidP="006C32AF">
            <w:pPr>
              <w:spacing w:before="0"/>
              <w:jc w:val="both"/>
              <w:outlineLvl w:val="1"/>
              <w:rPr>
                <w:rFonts w:eastAsia="Calibri"/>
                <w:color w:val="000000"/>
                <w:sz w:val="20"/>
                <w:szCs w:val="20"/>
              </w:rPr>
            </w:pPr>
          </w:p>
        </w:tc>
      </w:tr>
      <w:tr w:rsidR="0082779F" w:rsidRPr="00DE0CF0" w:rsidTr="00B5222E">
        <w:tc>
          <w:tcPr>
            <w:tcW w:w="1984" w:type="dxa"/>
            <w:shd w:val="clear" w:color="auto" w:fill="FFFFFF"/>
          </w:tcPr>
          <w:p w:rsidR="0082779F"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2</w:t>
            </w:r>
          </w:p>
        </w:tc>
        <w:tc>
          <w:tcPr>
            <w:tcW w:w="6095" w:type="dxa"/>
            <w:shd w:val="clear" w:color="auto" w:fill="FFFFFF"/>
          </w:tcPr>
          <w:p w:rsidR="0082779F" w:rsidRPr="00DE0CF0" w:rsidRDefault="0082779F" w:rsidP="006C32AF">
            <w:pPr>
              <w:spacing w:before="0"/>
              <w:jc w:val="both"/>
              <w:outlineLvl w:val="1"/>
              <w:rPr>
                <w:rFonts w:eastAsia="Calibri"/>
                <w:color w:val="000000"/>
                <w:sz w:val="20"/>
                <w:szCs w:val="20"/>
              </w:rPr>
            </w:pPr>
            <w:r w:rsidRPr="00DE0CF0">
              <w:rPr>
                <w:rFonts w:eastAsia="Calibri"/>
                <w:color w:val="000000"/>
                <w:sz w:val="20"/>
                <w:szCs w:val="20"/>
              </w:rPr>
              <w:t>Grounds for mandatory</w:t>
            </w:r>
            <w:r w:rsidR="00FD28D5">
              <w:rPr>
                <w:rFonts w:eastAsia="Calibri"/>
                <w:color w:val="000000"/>
                <w:sz w:val="20"/>
                <w:szCs w:val="20"/>
              </w:rPr>
              <w:t xml:space="preserve"> exclusion</w:t>
            </w:r>
          </w:p>
          <w:p w:rsidR="0082779F" w:rsidRPr="00DE0CF0" w:rsidRDefault="0082779F" w:rsidP="006C32AF">
            <w:pPr>
              <w:spacing w:before="0"/>
              <w:jc w:val="both"/>
              <w:outlineLvl w:val="1"/>
              <w:rPr>
                <w:rFonts w:eastAsia="Calibri"/>
                <w:color w:val="000000"/>
                <w:sz w:val="20"/>
                <w:szCs w:val="20"/>
              </w:rPr>
            </w:pPr>
          </w:p>
        </w:tc>
      </w:tr>
      <w:tr w:rsidR="0082779F" w:rsidRPr="00DE0CF0" w:rsidTr="00B5222E">
        <w:tc>
          <w:tcPr>
            <w:tcW w:w="1984" w:type="dxa"/>
            <w:shd w:val="clear" w:color="auto" w:fill="FFFFFF"/>
          </w:tcPr>
          <w:p w:rsidR="0082779F"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3</w:t>
            </w:r>
          </w:p>
        </w:tc>
        <w:tc>
          <w:tcPr>
            <w:tcW w:w="6095" w:type="dxa"/>
            <w:shd w:val="clear" w:color="auto" w:fill="FFFFFF"/>
          </w:tcPr>
          <w:p w:rsidR="0082779F" w:rsidRPr="00DE0CF0" w:rsidRDefault="0082779F" w:rsidP="006C32AF">
            <w:pPr>
              <w:spacing w:before="0"/>
              <w:jc w:val="both"/>
              <w:outlineLvl w:val="1"/>
              <w:rPr>
                <w:rFonts w:eastAsia="Calibri"/>
                <w:color w:val="000000"/>
                <w:sz w:val="20"/>
                <w:szCs w:val="20"/>
              </w:rPr>
            </w:pPr>
            <w:r w:rsidRPr="00DE0CF0">
              <w:rPr>
                <w:rFonts w:eastAsia="Calibri"/>
                <w:color w:val="000000"/>
                <w:sz w:val="20"/>
                <w:szCs w:val="20"/>
              </w:rPr>
              <w:t>Gro</w:t>
            </w:r>
            <w:r w:rsidR="00FD28D5">
              <w:rPr>
                <w:rFonts w:eastAsia="Calibri"/>
                <w:color w:val="000000"/>
                <w:sz w:val="20"/>
                <w:szCs w:val="20"/>
              </w:rPr>
              <w:t>unds for discretionary exclusion – Part 1</w:t>
            </w:r>
          </w:p>
          <w:p w:rsidR="0082779F" w:rsidRPr="00DE0CF0" w:rsidRDefault="0082779F" w:rsidP="006C32AF">
            <w:pPr>
              <w:spacing w:before="0"/>
              <w:jc w:val="both"/>
              <w:outlineLvl w:val="1"/>
              <w:rPr>
                <w:rFonts w:eastAsia="Calibri"/>
                <w:color w:val="000000"/>
                <w:sz w:val="20"/>
                <w:szCs w:val="20"/>
              </w:rPr>
            </w:pPr>
          </w:p>
        </w:tc>
      </w:tr>
      <w:tr w:rsidR="00FD28D5" w:rsidRPr="00DE0CF0" w:rsidTr="00B5222E">
        <w:tc>
          <w:tcPr>
            <w:tcW w:w="1984" w:type="dxa"/>
            <w:shd w:val="clear" w:color="auto" w:fill="FFFFFF"/>
          </w:tcPr>
          <w:p w:rsidR="00FD28D5"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4</w:t>
            </w:r>
          </w:p>
        </w:tc>
        <w:tc>
          <w:tcPr>
            <w:tcW w:w="6095" w:type="dxa"/>
            <w:shd w:val="clear" w:color="auto" w:fill="FFFFFF"/>
          </w:tcPr>
          <w:p w:rsidR="00FD28D5" w:rsidRPr="00DE0CF0" w:rsidRDefault="00FD28D5" w:rsidP="00FD28D5">
            <w:pPr>
              <w:spacing w:before="0"/>
              <w:jc w:val="both"/>
              <w:outlineLvl w:val="1"/>
              <w:rPr>
                <w:rFonts w:eastAsia="Calibri"/>
                <w:color w:val="000000"/>
                <w:sz w:val="20"/>
                <w:szCs w:val="20"/>
              </w:rPr>
            </w:pPr>
            <w:r w:rsidRPr="00DE0CF0">
              <w:rPr>
                <w:rFonts w:eastAsia="Calibri"/>
                <w:color w:val="000000"/>
                <w:sz w:val="20"/>
                <w:szCs w:val="20"/>
              </w:rPr>
              <w:t>Gro</w:t>
            </w:r>
            <w:r>
              <w:rPr>
                <w:rFonts w:eastAsia="Calibri"/>
                <w:color w:val="000000"/>
                <w:sz w:val="20"/>
                <w:szCs w:val="20"/>
              </w:rPr>
              <w:t>unds for discretionary exclusion – Part 2</w:t>
            </w:r>
          </w:p>
          <w:p w:rsidR="00FD28D5" w:rsidRPr="00DE0CF0" w:rsidRDefault="00FD28D5" w:rsidP="006C32AF">
            <w:pPr>
              <w:spacing w:before="0"/>
              <w:jc w:val="both"/>
              <w:outlineLvl w:val="1"/>
              <w:rPr>
                <w:rFonts w:eastAsia="Calibri"/>
                <w:color w:val="000000"/>
                <w:sz w:val="20"/>
                <w:szCs w:val="20"/>
              </w:rPr>
            </w:pPr>
          </w:p>
        </w:tc>
      </w:tr>
      <w:tr w:rsidR="0082779F" w:rsidRPr="00DE0CF0" w:rsidTr="00B5222E">
        <w:tc>
          <w:tcPr>
            <w:tcW w:w="1984" w:type="dxa"/>
            <w:shd w:val="clear" w:color="auto" w:fill="FFFFFF"/>
          </w:tcPr>
          <w:p w:rsidR="0082779F"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5</w:t>
            </w:r>
          </w:p>
        </w:tc>
        <w:tc>
          <w:tcPr>
            <w:tcW w:w="6095" w:type="dxa"/>
            <w:shd w:val="clear" w:color="auto" w:fill="FFFFFF"/>
          </w:tcPr>
          <w:p w:rsidR="0082779F" w:rsidRPr="00DE0CF0" w:rsidRDefault="00FD28D5" w:rsidP="006C32AF">
            <w:pPr>
              <w:spacing w:before="0"/>
              <w:jc w:val="both"/>
              <w:outlineLvl w:val="1"/>
              <w:rPr>
                <w:rFonts w:eastAsia="Calibri"/>
                <w:color w:val="000000"/>
                <w:sz w:val="20"/>
                <w:szCs w:val="20"/>
              </w:rPr>
            </w:pPr>
            <w:r>
              <w:rPr>
                <w:rFonts w:eastAsia="Calibri"/>
                <w:color w:val="000000"/>
                <w:sz w:val="20"/>
                <w:szCs w:val="20"/>
              </w:rPr>
              <w:t>Economic and Financial S</w:t>
            </w:r>
            <w:r w:rsidR="0082779F" w:rsidRPr="00DE0CF0">
              <w:rPr>
                <w:rFonts w:eastAsia="Calibri"/>
                <w:color w:val="000000"/>
                <w:sz w:val="20"/>
                <w:szCs w:val="20"/>
              </w:rPr>
              <w:t>tanding</w:t>
            </w:r>
          </w:p>
          <w:p w:rsidR="0082779F" w:rsidRPr="00DE0CF0" w:rsidRDefault="0082779F" w:rsidP="006C32AF">
            <w:pPr>
              <w:spacing w:before="0"/>
              <w:jc w:val="both"/>
              <w:outlineLvl w:val="1"/>
              <w:rPr>
                <w:rFonts w:eastAsia="Calibri"/>
                <w:color w:val="000000"/>
                <w:sz w:val="20"/>
                <w:szCs w:val="20"/>
              </w:rPr>
            </w:pPr>
          </w:p>
        </w:tc>
      </w:tr>
      <w:tr w:rsidR="0082779F" w:rsidRPr="00DE0CF0" w:rsidTr="00B5222E">
        <w:tc>
          <w:tcPr>
            <w:tcW w:w="1984" w:type="dxa"/>
            <w:shd w:val="clear" w:color="auto" w:fill="FFFFFF"/>
          </w:tcPr>
          <w:p w:rsidR="0082779F"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6</w:t>
            </w:r>
          </w:p>
        </w:tc>
        <w:tc>
          <w:tcPr>
            <w:tcW w:w="6095" w:type="dxa"/>
            <w:shd w:val="clear" w:color="auto" w:fill="FFFFFF"/>
          </w:tcPr>
          <w:p w:rsidR="0082779F" w:rsidRPr="00DE0CF0" w:rsidRDefault="00FD28D5" w:rsidP="006C32AF">
            <w:pPr>
              <w:spacing w:before="0"/>
              <w:jc w:val="both"/>
              <w:outlineLvl w:val="1"/>
              <w:rPr>
                <w:rFonts w:eastAsia="Calibri"/>
                <w:color w:val="000000"/>
                <w:sz w:val="20"/>
                <w:szCs w:val="20"/>
              </w:rPr>
            </w:pPr>
            <w:r>
              <w:rPr>
                <w:rFonts w:eastAsia="Calibri"/>
                <w:color w:val="000000"/>
                <w:sz w:val="20"/>
                <w:szCs w:val="20"/>
              </w:rPr>
              <w:t>Technical and Professional A</w:t>
            </w:r>
            <w:r w:rsidR="0082779F" w:rsidRPr="00DE0CF0">
              <w:rPr>
                <w:rFonts w:eastAsia="Calibri"/>
                <w:color w:val="000000"/>
                <w:sz w:val="20"/>
                <w:szCs w:val="20"/>
              </w:rPr>
              <w:t>bility</w:t>
            </w:r>
          </w:p>
          <w:p w:rsidR="0082779F" w:rsidRPr="00DE0CF0" w:rsidRDefault="0082779F" w:rsidP="006C32AF">
            <w:pPr>
              <w:spacing w:before="0"/>
              <w:jc w:val="both"/>
              <w:outlineLvl w:val="1"/>
              <w:rPr>
                <w:rFonts w:eastAsia="Calibri"/>
                <w:color w:val="000000"/>
                <w:sz w:val="20"/>
                <w:szCs w:val="20"/>
              </w:rPr>
            </w:pPr>
          </w:p>
        </w:tc>
      </w:tr>
      <w:tr w:rsidR="00F57A13" w:rsidRPr="00DE0CF0" w:rsidTr="00B5222E">
        <w:tc>
          <w:tcPr>
            <w:tcW w:w="1984" w:type="dxa"/>
            <w:shd w:val="clear" w:color="auto" w:fill="FFFFFF"/>
          </w:tcPr>
          <w:p w:rsidR="00F57A13" w:rsidRDefault="00F57A13" w:rsidP="00EE5B71">
            <w:pPr>
              <w:spacing w:before="0"/>
              <w:outlineLvl w:val="1"/>
              <w:rPr>
                <w:rFonts w:eastAsia="Calibri"/>
                <w:color w:val="000000"/>
                <w:sz w:val="20"/>
                <w:szCs w:val="20"/>
              </w:rPr>
            </w:pPr>
            <w:r>
              <w:rPr>
                <w:rFonts w:eastAsia="Calibri"/>
                <w:color w:val="000000"/>
                <w:sz w:val="20"/>
                <w:szCs w:val="20"/>
              </w:rPr>
              <w:t>Section 7A</w:t>
            </w:r>
          </w:p>
        </w:tc>
        <w:tc>
          <w:tcPr>
            <w:tcW w:w="6095" w:type="dxa"/>
            <w:shd w:val="clear" w:color="auto" w:fill="FFFFFF"/>
          </w:tcPr>
          <w:p w:rsidR="00F57A13" w:rsidRDefault="00F57A13" w:rsidP="006C32AF">
            <w:pPr>
              <w:spacing w:before="0"/>
              <w:jc w:val="both"/>
              <w:outlineLvl w:val="1"/>
              <w:rPr>
                <w:rFonts w:eastAsia="Calibri"/>
                <w:color w:val="000000"/>
                <w:sz w:val="20"/>
                <w:szCs w:val="20"/>
              </w:rPr>
            </w:pPr>
            <w:r>
              <w:rPr>
                <w:rFonts w:eastAsia="Calibri"/>
                <w:color w:val="000000"/>
                <w:sz w:val="20"/>
                <w:szCs w:val="20"/>
              </w:rPr>
              <w:t>Project specific questions relating to Technical and Professional Ability</w:t>
            </w:r>
          </w:p>
        </w:tc>
      </w:tr>
      <w:tr w:rsidR="00FD28D5" w:rsidRPr="00DE0CF0" w:rsidTr="00B5222E">
        <w:tc>
          <w:tcPr>
            <w:tcW w:w="1984" w:type="dxa"/>
            <w:shd w:val="clear" w:color="auto" w:fill="FFFFFF"/>
          </w:tcPr>
          <w:p w:rsidR="00FD28D5" w:rsidRPr="0032088A" w:rsidRDefault="007C18EF" w:rsidP="00EE5B71">
            <w:pPr>
              <w:spacing w:before="0"/>
              <w:outlineLvl w:val="1"/>
              <w:rPr>
                <w:rFonts w:eastAsia="Calibri"/>
                <w:color w:val="000000"/>
                <w:sz w:val="20"/>
                <w:szCs w:val="20"/>
              </w:rPr>
            </w:pPr>
            <w:r w:rsidRPr="007C18EF">
              <w:rPr>
                <w:rFonts w:eastAsia="Calibri"/>
                <w:color w:val="000000"/>
                <w:sz w:val="20"/>
                <w:szCs w:val="20"/>
              </w:rPr>
              <w:t>Section 7B</w:t>
            </w:r>
          </w:p>
        </w:tc>
        <w:tc>
          <w:tcPr>
            <w:tcW w:w="6095" w:type="dxa"/>
            <w:shd w:val="clear" w:color="auto" w:fill="FFFFFF"/>
          </w:tcPr>
          <w:p w:rsidR="00FD28D5" w:rsidRDefault="00F57A13" w:rsidP="006C32AF">
            <w:pPr>
              <w:spacing w:before="0"/>
              <w:jc w:val="both"/>
              <w:outlineLvl w:val="1"/>
              <w:rPr>
                <w:rFonts w:eastAsia="Calibri"/>
                <w:color w:val="000000"/>
                <w:sz w:val="20"/>
                <w:szCs w:val="20"/>
              </w:rPr>
            </w:pPr>
            <w:r>
              <w:rPr>
                <w:rFonts w:eastAsia="Calibri"/>
                <w:color w:val="000000"/>
                <w:sz w:val="20"/>
                <w:szCs w:val="20"/>
              </w:rPr>
              <w:t xml:space="preserve">Insurance </w:t>
            </w:r>
          </w:p>
          <w:p w:rsidR="00FD28D5" w:rsidRDefault="00FD28D5" w:rsidP="006C32AF">
            <w:pPr>
              <w:spacing w:before="0"/>
              <w:jc w:val="both"/>
              <w:outlineLvl w:val="1"/>
              <w:rPr>
                <w:rFonts w:eastAsia="Calibri"/>
                <w:color w:val="000000"/>
                <w:sz w:val="20"/>
                <w:szCs w:val="20"/>
              </w:rPr>
            </w:pPr>
          </w:p>
        </w:tc>
      </w:tr>
      <w:tr w:rsidR="00FD28D5" w:rsidRPr="00DE0CF0" w:rsidTr="00B5222E">
        <w:tc>
          <w:tcPr>
            <w:tcW w:w="1984" w:type="dxa"/>
            <w:shd w:val="clear" w:color="auto" w:fill="FFFFFF"/>
          </w:tcPr>
          <w:p w:rsidR="00FD28D5" w:rsidRPr="007C18EF" w:rsidRDefault="007C18EF" w:rsidP="00EE5B71">
            <w:pPr>
              <w:spacing w:before="0"/>
              <w:outlineLvl w:val="1"/>
              <w:rPr>
                <w:rFonts w:eastAsia="Calibri"/>
                <w:color w:val="000000"/>
                <w:sz w:val="20"/>
                <w:szCs w:val="20"/>
              </w:rPr>
            </w:pPr>
            <w:r>
              <w:rPr>
                <w:rFonts w:eastAsia="Calibri"/>
                <w:color w:val="000000"/>
                <w:sz w:val="20"/>
                <w:szCs w:val="20"/>
              </w:rPr>
              <w:t>Section 7C</w:t>
            </w:r>
          </w:p>
        </w:tc>
        <w:tc>
          <w:tcPr>
            <w:tcW w:w="6095" w:type="dxa"/>
            <w:shd w:val="clear" w:color="auto" w:fill="FFFFFF"/>
          </w:tcPr>
          <w:p w:rsidR="00FD28D5" w:rsidRDefault="00F57A13" w:rsidP="006C32AF">
            <w:pPr>
              <w:spacing w:before="0"/>
              <w:jc w:val="both"/>
              <w:outlineLvl w:val="1"/>
              <w:rPr>
                <w:rFonts w:eastAsia="Calibri"/>
                <w:color w:val="000000"/>
                <w:sz w:val="20"/>
                <w:szCs w:val="20"/>
              </w:rPr>
            </w:pPr>
            <w:r>
              <w:rPr>
                <w:rFonts w:eastAsia="Calibri"/>
                <w:color w:val="000000"/>
                <w:sz w:val="20"/>
                <w:szCs w:val="20"/>
              </w:rPr>
              <w:t xml:space="preserve">Compliance with equality legislation </w:t>
            </w:r>
          </w:p>
          <w:p w:rsidR="00FD28D5" w:rsidRDefault="00FD28D5" w:rsidP="006C32AF">
            <w:pPr>
              <w:spacing w:before="0"/>
              <w:jc w:val="both"/>
              <w:outlineLvl w:val="1"/>
              <w:rPr>
                <w:rFonts w:eastAsia="Calibri"/>
                <w:color w:val="000000"/>
                <w:sz w:val="20"/>
                <w:szCs w:val="20"/>
              </w:rPr>
            </w:pPr>
          </w:p>
        </w:tc>
      </w:tr>
      <w:tr w:rsidR="00FD28D5" w:rsidRPr="00DE0CF0" w:rsidTr="00B5222E">
        <w:tc>
          <w:tcPr>
            <w:tcW w:w="1984" w:type="dxa"/>
            <w:shd w:val="clear" w:color="auto" w:fill="FFFFFF"/>
          </w:tcPr>
          <w:p w:rsidR="00FD28D5" w:rsidRPr="007C18EF" w:rsidRDefault="007C18EF" w:rsidP="007C18EF">
            <w:pPr>
              <w:spacing w:before="0"/>
              <w:outlineLvl w:val="1"/>
              <w:rPr>
                <w:rFonts w:eastAsia="Calibri"/>
                <w:color w:val="000000"/>
                <w:sz w:val="20"/>
                <w:szCs w:val="20"/>
              </w:rPr>
            </w:pPr>
            <w:r>
              <w:rPr>
                <w:rFonts w:eastAsia="Calibri"/>
                <w:color w:val="000000"/>
                <w:sz w:val="20"/>
                <w:szCs w:val="20"/>
              </w:rPr>
              <w:t>Section 7D</w:t>
            </w:r>
          </w:p>
        </w:tc>
        <w:tc>
          <w:tcPr>
            <w:tcW w:w="6095" w:type="dxa"/>
            <w:shd w:val="clear" w:color="auto" w:fill="FFFFFF"/>
          </w:tcPr>
          <w:p w:rsidR="00FD28D5" w:rsidRDefault="00F57A13" w:rsidP="00F57A13">
            <w:pPr>
              <w:spacing w:before="0"/>
              <w:jc w:val="both"/>
              <w:outlineLvl w:val="1"/>
              <w:rPr>
                <w:rFonts w:eastAsia="Calibri"/>
                <w:color w:val="000000"/>
                <w:sz w:val="20"/>
                <w:szCs w:val="20"/>
              </w:rPr>
            </w:pPr>
            <w:r>
              <w:rPr>
                <w:rFonts w:eastAsia="Calibri"/>
                <w:color w:val="000000"/>
                <w:sz w:val="20"/>
                <w:szCs w:val="20"/>
              </w:rPr>
              <w:t xml:space="preserve">Environmental Management </w:t>
            </w:r>
          </w:p>
          <w:p w:rsidR="00FA7AAB" w:rsidRDefault="00FA7AAB" w:rsidP="00F57A13">
            <w:pPr>
              <w:spacing w:before="0"/>
              <w:jc w:val="both"/>
              <w:outlineLvl w:val="1"/>
              <w:rPr>
                <w:rFonts w:eastAsia="Calibri"/>
                <w:color w:val="000000"/>
                <w:sz w:val="20"/>
                <w:szCs w:val="20"/>
              </w:rPr>
            </w:pPr>
          </w:p>
        </w:tc>
      </w:tr>
      <w:tr w:rsidR="00FD28D5" w:rsidRPr="00DE0CF0" w:rsidTr="00B5222E">
        <w:tc>
          <w:tcPr>
            <w:tcW w:w="1984" w:type="dxa"/>
            <w:shd w:val="clear" w:color="auto" w:fill="FFFFFF"/>
          </w:tcPr>
          <w:p w:rsidR="00FD28D5" w:rsidRPr="007C18EF" w:rsidRDefault="007C18EF" w:rsidP="00EE5B71">
            <w:pPr>
              <w:spacing w:before="0"/>
              <w:outlineLvl w:val="1"/>
              <w:rPr>
                <w:rFonts w:eastAsia="Calibri"/>
                <w:color w:val="000000"/>
                <w:sz w:val="20"/>
                <w:szCs w:val="20"/>
              </w:rPr>
            </w:pPr>
            <w:r>
              <w:rPr>
                <w:rFonts w:eastAsia="Calibri"/>
                <w:color w:val="000000"/>
                <w:sz w:val="20"/>
                <w:szCs w:val="20"/>
              </w:rPr>
              <w:t>Section 7E</w:t>
            </w:r>
          </w:p>
        </w:tc>
        <w:tc>
          <w:tcPr>
            <w:tcW w:w="6095" w:type="dxa"/>
            <w:shd w:val="clear" w:color="auto" w:fill="FFFFFF"/>
          </w:tcPr>
          <w:p w:rsidR="00FD28D5" w:rsidRDefault="00F57A13" w:rsidP="00F57A13">
            <w:pPr>
              <w:spacing w:before="0"/>
              <w:jc w:val="both"/>
              <w:outlineLvl w:val="1"/>
              <w:rPr>
                <w:rFonts w:eastAsia="Calibri"/>
                <w:color w:val="000000"/>
                <w:sz w:val="20"/>
                <w:szCs w:val="20"/>
              </w:rPr>
            </w:pPr>
            <w:r>
              <w:rPr>
                <w:rFonts w:eastAsia="Calibri"/>
                <w:color w:val="000000"/>
                <w:sz w:val="20"/>
                <w:szCs w:val="20"/>
              </w:rPr>
              <w:t xml:space="preserve">Health and Safety </w:t>
            </w:r>
          </w:p>
          <w:p w:rsidR="00FA7AAB" w:rsidRDefault="00FA7AAB" w:rsidP="00F57A13">
            <w:pPr>
              <w:spacing w:before="0"/>
              <w:jc w:val="both"/>
              <w:outlineLvl w:val="1"/>
              <w:rPr>
                <w:rFonts w:eastAsia="Calibri"/>
                <w:color w:val="000000"/>
                <w:sz w:val="20"/>
                <w:szCs w:val="20"/>
              </w:rPr>
            </w:pPr>
          </w:p>
        </w:tc>
      </w:tr>
      <w:tr w:rsidR="0082779F" w:rsidRPr="00DE0CF0" w:rsidTr="00B5222E">
        <w:tc>
          <w:tcPr>
            <w:tcW w:w="1984" w:type="dxa"/>
            <w:shd w:val="clear" w:color="auto" w:fill="FFFFFF"/>
          </w:tcPr>
          <w:p w:rsidR="0082779F" w:rsidRPr="00DE0CF0" w:rsidRDefault="00A45728" w:rsidP="00EE5B71">
            <w:pPr>
              <w:spacing w:before="0"/>
              <w:outlineLvl w:val="1"/>
              <w:rPr>
                <w:rFonts w:eastAsia="Calibri"/>
                <w:color w:val="000000"/>
                <w:sz w:val="20"/>
                <w:szCs w:val="20"/>
              </w:rPr>
            </w:pPr>
            <w:r>
              <w:rPr>
                <w:rFonts w:eastAsia="Calibri"/>
                <w:color w:val="000000"/>
                <w:sz w:val="20"/>
                <w:szCs w:val="20"/>
              </w:rPr>
              <w:t>Section</w:t>
            </w:r>
            <w:r w:rsidR="00FD28D5">
              <w:rPr>
                <w:rFonts w:eastAsia="Calibri"/>
                <w:color w:val="000000"/>
                <w:sz w:val="20"/>
                <w:szCs w:val="20"/>
              </w:rPr>
              <w:t xml:space="preserve"> 8</w:t>
            </w:r>
          </w:p>
        </w:tc>
        <w:tc>
          <w:tcPr>
            <w:tcW w:w="6095" w:type="dxa"/>
            <w:shd w:val="clear" w:color="auto" w:fill="FFFFFF"/>
          </w:tcPr>
          <w:p w:rsidR="0082779F" w:rsidRDefault="0082779F" w:rsidP="006C32AF">
            <w:pPr>
              <w:spacing w:before="0"/>
              <w:jc w:val="both"/>
              <w:outlineLvl w:val="1"/>
              <w:rPr>
                <w:rFonts w:eastAsia="Calibri"/>
                <w:color w:val="000000"/>
                <w:sz w:val="20"/>
                <w:szCs w:val="20"/>
              </w:rPr>
            </w:pPr>
            <w:r w:rsidRPr="00DE0CF0">
              <w:rPr>
                <w:rFonts w:eastAsia="Calibri"/>
                <w:color w:val="000000"/>
                <w:sz w:val="20"/>
                <w:szCs w:val="20"/>
              </w:rPr>
              <w:t>Declaration</w:t>
            </w:r>
          </w:p>
          <w:p w:rsidR="00FA7AAB" w:rsidRPr="00DE0CF0" w:rsidRDefault="00FA7AAB" w:rsidP="006C32AF">
            <w:pPr>
              <w:spacing w:before="0"/>
              <w:jc w:val="both"/>
              <w:outlineLvl w:val="1"/>
              <w:rPr>
                <w:rFonts w:eastAsia="Calibri"/>
                <w:color w:val="000000"/>
                <w:sz w:val="20"/>
                <w:szCs w:val="20"/>
              </w:rPr>
            </w:pPr>
          </w:p>
        </w:tc>
      </w:tr>
    </w:tbl>
    <w:p w:rsidR="006F1678" w:rsidRDefault="00746EBD" w:rsidP="00246752">
      <w:pPr>
        <w:pStyle w:val="MRNumberedHeading2"/>
        <w:numPr>
          <w:ilvl w:val="1"/>
          <w:numId w:val="2"/>
        </w:numPr>
        <w:tabs>
          <w:tab w:val="clear" w:pos="720"/>
          <w:tab w:val="num" w:pos="709"/>
        </w:tabs>
        <w:ind w:left="709" w:hanging="709"/>
        <w:jc w:val="both"/>
        <w:rPr>
          <w:color w:val="000000"/>
          <w:sz w:val="20"/>
          <w:szCs w:val="20"/>
        </w:rPr>
      </w:pPr>
      <w:r w:rsidRPr="00DE0CF0">
        <w:rPr>
          <w:color w:val="000000"/>
          <w:sz w:val="20"/>
          <w:szCs w:val="20"/>
        </w:rPr>
        <w:t xml:space="preserve">As part of the </w:t>
      </w:r>
      <w:r w:rsidR="006C32AF" w:rsidRPr="00DE0CF0">
        <w:rPr>
          <w:color w:val="000000"/>
          <w:sz w:val="20"/>
          <w:szCs w:val="20"/>
        </w:rPr>
        <w:t>PQQ</w:t>
      </w:r>
      <w:r w:rsidRPr="00DE0CF0">
        <w:rPr>
          <w:color w:val="000000"/>
          <w:sz w:val="20"/>
          <w:szCs w:val="20"/>
        </w:rPr>
        <w:t xml:space="preserve"> response, Bidders must complete all relevant sections in </w:t>
      </w:r>
      <w:r w:rsidR="0065483A" w:rsidRPr="00DE0CF0">
        <w:rPr>
          <w:color w:val="000000"/>
          <w:sz w:val="20"/>
          <w:szCs w:val="20"/>
        </w:rPr>
        <w:t>Annex</w:t>
      </w:r>
      <w:r w:rsidR="00BE6C03">
        <w:rPr>
          <w:color w:val="000000"/>
          <w:sz w:val="20"/>
          <w:szCs w:val="20"/>
        </w:rPr>
        <w:t xml:space="preserve"> 1</w:t>
      </w:r>
      <w:r w:rsidRPr="00DE0CF0">
        <w:rPr>
          <w:color w:val="000000"/>
          <w:sz w:val="20"/>
          <w:szCs w:val="20"/>
        </w:rPr>
        <w:t xml:space="preserve">.  </w:t>
      </w:r>
      <w:r w:rsidR="0031629C">
        <w:rPr>
          <w:color w:val="000000"/>
          <w:sz w:val="20"/>
          <w:szCs w:val="20"/>
        </w:rPr>
        <w:t xml:space="preserve">All </w:t>
      </w:r>
      <w:r w:rsidR="006C32AF" w:rsidRPr="00DE0CF0">
        <w:rPr>
          <w:color w:val="000000"/>
          <w:sz w:val="20"/>
          <w:szCs w:val="20"/>
        </w:rPr>
        <w:t>P</w:t>
      </w:r>
      <w:r w:rsidR="0004610B" w:rsidRPr="00DE0CF0">
        <w:rPr>
          <w:color w:val="000000"/>
          <w:sz w:val="20"/>
          <w:szCs w:val="20"/>
        </w:rPr>
        <w:t>QQ responses</w:t>
      </w:r>
      <w:r w:rsidR="006C32AF" w:rsidRPr="00DE0CF0">
        <w:rPr>
          <w:color w:val="000000"/>
          <w:sz w:val="20"/>
          <w:szCs w:val="20"/>
        </w:rPr>
        <w:t xml:space="preserve"> </w:t>
      </w:r>
      <w:r w:rsidR="0031629C">
        <w:rPr>
          <w:color w:val="000000"/>
          <w:sz w:val="20"/>
          <w:szCs w:val="20"/>
        </w:rPr>
        <w:t xml:space="preserve">must be returned </w:t>
      </w:r>
      <w:r w:rsidRPr="00DE0CF0">
        <w:rPr>
          <w:color w:val="000000"/>
          <w:sz w:val="20"/>
          <w:szCs w:val="20"/>
        </w:rPr>
        <w:t xml:space="preserve">no later than the deadline for receipt of </w:t>
      </w:r>
      <w:r w:rsidR="006C32AF" w:rsidRPr="00DE0CF0">
        <w:rPr>
          <w:color w:val="000000"/>
          <w:sz w:val="20"/>
          <w:szCs w:val="20"/>
        </w:rPr>
        <w:t>PQQ</w:t>
      </w:r>
      <w:r w:rsidR="005A346A" w:rsidRPr="00DE0CF0">
        <w:rPr>
          <w:color w:val="000000"/>
          <w:sz w:val="20"/>
          <w:szCs w:val="20"/>
        </w:rPr>
        <w:t xml:space="preserve"> response</w:t>
      </w:r>
      <w:r w:rsidR="006C32AF" w:rsidRPr="00DE0CF0">
        <w:rPr>
          <w:color w:val="000000"/>
          <w:sz w:val="20"/>
          <w:szCs w:val="20"/>
        </w:rPr>
        <w:t>s</w:t>
      </w:r>
      <w:r w:rsidRPr="00DE0CF0">
        <w:rPr>
          <w:color w:val="000000"/>
          <w:sz w:val="20"/>
          <w:szCs w:val="20"/>
        </w:rPr>
        <w:t xml:space="preserve"> specified on the front cover of this </w:t>
      </w:r>
      <w:r w:rsidR="006C32AF" w:rsidRPr="00DE0CF0">
        <w:rPr>
          <w:color w:val="000000"/>
          <w:sz w:val="20"/>
          <w:szCs w:val="20"/>
        </w:rPr>
        <w:t>PQQ</w:t>
      </w:r>
      <w:r w:rsidR="0031629C">
        <w:rPr>
          <w:color w:val="000000"/>
          <w:sz w:val="20"/>
          <w:szCs w:val="20"/>
        </w:rPr>
        <w:t>.</w:t>
      </w:r>
    </w:p>
    <w:p w:rsidR="006F1678" w:rsidRDefault="006F1678" w:rsidP="006F1678">
      <w:pPr>
        <w:pStyle w:val="MRNumberedHeading2"/>
        <w:spacing w:before="0"/>
        <w:ind w:left="851"/>
        <w:jc w:val="both"/>
        <w:rPr>
          <w:color w:val="000000"/>
          <w:sz w:val="20"/>
          <w:szCs w:val="20"/>
        </w:rPr>
      </w:pPr>
    </w:p>
    <w:p w:rsidR="00F478F6" w:rsidRDefault="00F478F6" w:rsidP="006F1678">
      <w:pPr>
        <w:pStyle w:val="MRNumberedHeading2"/>
        <w:spacing w:before="0"/>
        <w:ind w:left="851"/>
        <w:jc w:val="both"/>
        <w:rPr>
          <w:color w:val="000000"/>
          <w:sz w:val="20"/>
          <w:szCs w:val="20"/>
        </w:rPr>
      </w:pPr>
    </w:p>
    <w:p w:rsidR="00FA7AAB" w:rsidRDefault="00FA7AAB" w:rsidP="006F1678">
      <w:pPr>
        <w:pStyle w:val="MRNumberedHeading2"/>
        <w:spacing w:before="0"/>
        <w:ind w:left="851"/>
        <w:jc w:val="both"/>
        <w:rPr>
          <w:color w:val="000000"/>
          <w:sz w:val="20"/>
          <w:szCs w:val="20"/>
        </w:rPr>
      </w:pPr>
    </w:p>
    <w:p w:rsidR="001468C0" w:rsidRPr="001468C0" w:rsidRDefault="001468C0" w:rsidP="001468C0">
      <w:pPr>
        <w:spacing w:before="240"/>
        <w:jc w:val="both"/>
        <w:rPr>
          <w:b/>
          <w:sz w:val="20"/>
          <w:szCs w:val="20"/>
        </w:rPr>
      </w:pPr>
      <w:bookmarkStart w:id="6" w:name="_Toc425350377"/>
      <w:r w:rsidRPr="001468C0">
        <w:rPr>
          <w:b/>
          <w:sz w:val="20"/>
          <w:szCs w:val="20"/>
        </w:rPr>
        <w:lastRenderedPageBreak/>
        <w:t>Organisation Overview</w:t>
      </w:r>
      <w:bookmarkEnd w:id="6"/>
    </w:p>
    <w:p w:rsidR="00B726F6" w:rsidRPr="00091FC4" w:rsidRDefault="00EB2B6C" w:rsidP="00246752">
      <w:pPr>
        <w:pStyle w:val="MRNumberedHeading2"/>
        <w:numPr>
          <w:ilvl w:val="1"/>
          <w:numId w:val="2"/>
        </w:numPr>
        <w:tabs>
          <w:tab w:val="clear" w:pos="720"/>
          <w:tab w:val="num" w:pos="709"/>
        </w:tabs>
        <w:ind w:left="709" w:hanging="709"/>
        <w:jc w:val="both"/>
        <w:rPr>
          <w:color w:val="000000"/>
          <w:sz w:val="20"/>
          <w:szCs w:val="20"/>
        </w:rPr>
      </w:pPr>
      <w:r w:rsidRPr="00091FC4">
        <w:rPr>
          <w:color w:val="000000"/>
          <w:sz w:val="20"/>
          <w:szCs w:val="20"/>
        </w:rPr>
        <w:t xml:space="preserve">The </w:t>
      </w:r>
      <w:r w:rsidR="004D0310">
        <w:rPr>
          <w:color w:val="000000"/>
          <w:sz w:val="20"/>
          <w:szCs w:val="20"/>
        </w:rPr>
        <w:t>Authority</w:t>
      </w:r>
      <w:r w:rsidRPr="00091FC4">
        <w:rPr>
          <w:color w:val="000000"/>
          <w:sz w:val="20"/>
          <w:szCs w:val="20"/>
        </w:rPr>
        <w:t xml:space="preserve"> serves a population of around 450,000 people from three hospital sites at Russells Hall Hospital, Guest Outpatient Centre in Dudley and Corbett O</w:t>
      </w:r>
      <w:r w:rsidR="00091FC4">
        <w:rPr>
          <w:color w:val="000000"/>
          <w:sz w:val="20"/>
          <w:szCs w:val="20"/>
        </w:rPr>
        <w:t>utpatient Centre in Stourbridge as well as community sites.</w:t>
      </w:r>
      <w:r w:rsidRPr="00091FC4">
        <w:rPr>
          <w:color w:val="000000"/>
          <w:sz w:val="20"/>
          <w:szCs w:val="20"/>
        </w:rPr>
        <w:t xml:space="preserve"> The </w:t>
      </w:r>
      <w:r w:rsidR="004D0310">
        <w:rPr>
          <w:color w:val="000000"/>
          <w:sz w:val="20"/>
          <w:szCs w:val="20"/>
        </w:rPr>
        <w:t>Authority</w:t>
      </w:r>
      <w:r w:rsidRPr="00091FC4">
        <w:rPr>
          <w:color w:val="000000"/>
          <w:sz w:val="20"/>
          <w:szCs w:val="20"/>
        </w:rPr>
        <w:t xml:space="preserve"> provides the full range of secondary care services and some specialist services for the wider populations of the Black Country and West Midlands region. The </w:t>
      </w:r>
      <w:r w:rsidR="004D0310">
        <w:rPr>
          <w:color w:val="000000"/>
          <w:sz w:val="20"/>
          <w:szCs w:val="20"/>
        </w:rPr>
        <w:t>Authority</w:t>
      </w:r>
      <w:r w:rsidRPr="00091FC4">
        <w:rPr>
          <w:color w:val="000000"/>
          <w:sz w:val="20"/>
          <w:szCs w:val="20"/>
        </w:rPr>
        <w:t xml:space="preserve"> also provides specialist adult community based care in patients’ homes and in more than 40 centres in the Dudley Metropolitan Borough Council community.</w:t>
      </w:r>
      <w:r w:rsidR="00091FC4">
        <w:rPr>
          <w:color w:val="000000"/>
          <w:sz w:val="20"/>
          <w:szCs w:val="20"/>
        </w:rPr>
        <w:t xml:space="preserve"> </w:t>
      </w:r>
      <w:r w:rsidR="001468C0" w:rsidRPr="00091FC4">
        <w:rPr>
          <w:color w:val="000000"/>
          <w:sz w:val="20"/>
          <w:szCs w:val="20"/>
        </w:rPr>
        <w:t xml:space="preserve">The </w:t>
      </w:r>
      <w:r w:rsidR="004D0310">
        <w:rPr>
          <w:color w:val="000000"/>
          <w:sz w:val="20"/>
          <w:szCs w:val="20"/>
        </w:rPr>
        <w:t>Authority</w:t>
      </w:r>
      <w:r w:rsidR="001468C0" w:rsidRPr="00091FC4">
        <w:rPr>
          <w:color w:val="000000"/>
          <w:sz w:val="20"/>
          <w:szCs w:val="20"/>
        </w:rPr>
        <w:t xml:space="preserve"> employs </w:t>
      </w:r>
      <w:r w:rsidRPr="00091FC4">
        <w:rPr>
          <w:color w:val="000000"/>
          <w:sz w:val="20"/>
          <w:szCs w:val="20"/>
        </w:rPr>
        <w:t>over</w:t>
      </w:r>
      <w:r w:rsidR="001468C0" w:rsidRPr="00091FC4">
        <w:rPr>
          <w:color w:val="000000"/>
          <w:sz w:val="20"/>
          <w:szCs w:val="20"/>
        </w:rPr>
        <w:t xml:space="preserve"> </w:t>
      </w:r>
      <w:r w:rsidRPr="00091FC4">
        <w:rPr>
          <w:color w:val="000000"/>
          <w:sz w:val="20"/>
          <w:szCs w:val="20"/>
        </w:rPr>
        <w:t>4000</w:t>
      </w:r>
      <w:r w:rsidR="00B726F6" w:rsidRPr="00091FC4">
        <w:rPr>
          <w:color w:val="000000"/>
          <w:sz w:val="20"/>
          <w:szCs w:val="20"/>
        </w:rPr>
        <w:t xml:space="preserve"> </w:t>
      </w:r>
      <w:r w:rsidR="001468C0" w:rsidRPr="00091FC4">
        <w:rPr>
          <w:color w:val="000000"/>
          <w:sz w:val="20"/>
          <w:szCs w:val="20"/>
        </w:rPr>
        <w:t xml:space="preserve">members of staff, including around </w:t>
      </w:r>
      <w:r w:rsidRPr="00091FC4">
        <w:rPr>
          <w:color w:val="000000"/>
          <w:sz w:val="20"/>
          <w:szCs w:val="20"/>
        </w:rPr>
        <w:t xml:space="preserve">500 </w:t>
      </w:r>
      <w:r w:rsidR="001468C0" w:rsidRPr="00091FC4">
        <w:rPr>
          <w:color w:val="000000"/>
          <w:sz w:val="20"/>
          <w:szCs w:val="20"/>
        </w:rPr>
        <w:t xml:space="preserve">medical &amp; dental staff and </w:t>
      </w:r>
      <w:r w:rsidRPr="00091FC4">
        <w:rPr>
          <w:color w:val="000000"/>
          <w:sz w:val="20"/>
          <w:szCs w:val="20"/>
        </w:rPr>
        <w:t>1,500</w:t>
      </w:r>
      <w:r w:rsidR="001468C0" w:rsidRPr="00091FC4">
        <w:rPr>
          <w:color w:val="000000"/>
          <w:sz w:val="20"/>
          <w:szCs w:val="20"/>
        </w:rPr>
        <w:t xml:space="preserve"> qualified nurses. The </w:t>
      </w:r>
      <w:r w:rsidR="004D0310">
        <w:rPr>
          <w:color w:val="000000"/>
          <w:sz w:val="20"/>
          <w:szCs w:val="20"/>
        </w:rPr>
        <w:t>Authority</w:t>
      </w:r>
      <w:r w:rsidR="001468C0" w:rsidRPr="00091FC4">
        <w:rPr>
          <w:color w:val="000000"/>
          <w:sz w:val="20"/>
          <w:szCs w:val="20"/>
        </w:rPr>
        <w:t xml:space="preserve"> has </w:t>
      </w:r>
      <w:r w:rsidR="00091FC4" w:rsidRPr="00091FC4">
        <w:rPr>
          <w:color w:val="000000"/>
          <w:sz w:val="20"/>
          <w:szCs w:val="20"/>
        </w:rPr>
        <w:t>705</w:t>
      </w:r>
      <w:r w:rsidR="00B726F6" w:rsidRPr="00091FC4">
        <w:rPr>
          <w:color w:val="000000"/>
          <w:sz w:val="20"/>
          <w:szCs w:val="20"/>
        </w:rPr>
        <w:t xml:space="preserve"> </w:t>
      </w:r>
      <w:r w:rsidR="001468C0" w:rsidRPr="00091FC4">
        <w:rPr>
          <w:color w:val="000000"/>
          <w:sz w:val="20"/>
          <w:szCs w:val="20"/>
        </w:rPr>
        <w:t>acute beds, including maternity beds</w:t>
      </w:r>
      <w:r w:rsidR="00091FC4" w:rsidRPr="00091FC4">
        <w:rPr>
          <w:color w:val="000000"/>
          <w:sz w:val="20"/>
          <w:szCs w:val="20"/>
        </w:rPr>
        <w:t xml:space="preserve"> and </w:t>
      </w:r>
      <w:r w:rsidR="001468C0" w:rsidRPr="00091FC4">
        <w:rPr>
          <w:color w:val="000000"/>
          <w:sz w:val="20"/>
          <w:szCs w:val="20"/>
        </w:rPr>
        <w:t>c</w:t>
      </w:r>
      <w:r w:rsidR="00091FC4" w:rsidRPr="00091FC4">
        <w:rPr>
          <w:color w:val="000000"/>
          <w:sz w:val="20"/>
          <w:szCs w:val="20"/>
        </w:rPr>
        <w:t>ritical care beds.</w:t>
      </w:r>
    </w:p>
    <w:p w:rsidR="001468C0" w:rsidRDefault="001468C0" w:rsidP="001468C0">
      <w:pPr>
        <w:pStyle w:val="Heading2"/>
        <w:keepLines/>
        <w:spacing w:before="120" w:after="120" w:line="264" w:lineRule="auto"/>
        <w:rPr>
          <w:rFonts w:cs="Arial"/>
          <w:i w:val="0"/>
          <w:sz w:val="20"/>
          <w:szCs w:val="24"/>
        </w:rPr>
      </w:pPr>
      <w:bookmarkStart w:id="7" w:name="_Toc425350378"/>
      <w:r w:rsidRPr="001468C0">
        <w:rPr>
          <w:rFonts w:cs="Arial"/>
          <w:i w:val="0"/>
          <w:sz w:val="20"/>
          <w:szCs w:val="24"/>
        </w:rPr>
        <w:t>Background to the Procurement</w:t>
      </w:r>
      <w:bookmarkEnd w:id="7"/>
    </w:p>
    <w:p w:rsidR="00D05434" w:rsidRDefault="00D05434" w:rsidP="00D05434">
      <w:pPr>
        <w:pStyle w:val="ListParagraph"/>
        <w:numPr>
          <w:ilvl w:val="1"/>
          <w:numId w:val="2"/>
        </w:numPr>
        <w:spacing w:before="0"/>
        <w:jc w:val="both"/>
        <w:rPr>
          <w:rFonts w:cs="Arial"/>
          <w:sz w:val="20"/>
          <w:szCs w:val="20"/>
          <w:lang w:val="en-US" w:eastAsia="en-US"/>
        </w:rPr>
      </w:pPr>
      <w:r w:rsidRPr="00FA7AAB">
        <w:rPr>
          <w:rFonts w:cs="Arial"/>
          <w:sz w:val="20"/>
          <w:szCs w:val="20"/>
          <w:lang w:val="en-US" w:eastAsia="en-US"/>
        </w:rPr>
        <w:t xml:space="preserve">The Authority is looking for an organization (Provider) with the capacity and capability to </w:t>
      </w:r>
      <w:r w:rsidR="00FA7AAB" w:rsidRPr="00FA7AAB">
        <w:rPr>
          <w:rFonts w:cs="Arial"/>
          <w:sz w:val="20"/>
          <w:szCs w:val="20"/>
          <w:lang w:val="en-US" w:eastAsia="en-US"/>
        </w:rPr>
        <w:t xml:space="preserve">meet their requirements for a Contract for the provision of Multi-compartment Compliance Aids, also known as Monitored Dosage Systems (MDS), to Identified In-patients Immediately Following discharge from The </w:t>
      </w:r>
      <w:r w:rsidR="00FA7AAB">
        <w:rPr>
          <w:rFonts w:cs="Arial"/>
          <w:sz w:val="20"/>
          <w:szCs w:val="20"/>
          <w:lang w:val="en-US" w:eastAsia="en-US"/>
        </w:rPr>
        <w:t>D</w:t>
      </w:r>
      <w:r w:rsidR="00FA7AAB" w:rsidRPr="00FA7AAB">
        <w:rPr>
          <w:rFonts w:cs="Arial"/>
          <w:sz w:val="20"/>
          <w:szCs w:val="20"/>
          <w:lang w:val="en-US" w:eastAsia="en-US"/>
        </w:rPr>
        <w:t>udley Group NHS Foundation Trust</w:t>
      </w:r>
      <w:r w:rsidR="00FA7AAB">
        <w:rPr>
          <w:rFonts w:cs="Arial"/>
          <w:sz w:val="20"/>
          <w:szCs w:val="20"/>
          <w:lang w:val="en-US" w:eastAsia="en-US"/>
        </w:rPr>
        <w:t xml:space="preserve"> (Contract)</w:t>
      </w:r>
      <w:r w:rsidR="00FA7AAB" w:rsidRPr="00FA7AAB">
        <w:rPr>
          <w:rFonts w:cs="Arial"/>
          <w:sz w:val="20"/>
          <w:szCs w:val="20"/>
          <w:lang w:val="en-US" w:eastAsia="en-US"/>
        </w:rPr>
        <w:t xml:space="preserve">.  </w:t>
      </w:r>
    </w:p>
    <w:p w:rsidR="00FA7AAB" w:rsidRPr="00FA7AAB" w:rsidRDefault="00FA7AAB" w:rsidP="00FA7AAB">
      <w:pPr>
        <w:pStyle w:val="ListParagraph"/>
        <w:spacing w:before="0"/>
        <w:jc w:val="both"/>
        <w:rPr>
          <w:rFonts w:cs="Arial"/>
          <w:sz w:val="20"/>
          <w:szCs w:val="20"/>
          <w:lang w:val="en-US" w:eastAsia="en-US"/>
        </w:rPr>
      </w:pPr>
    </w:p>
    <w:p w:rsidR="00D05434" w:rsidRPr="00D05434" w:rsidRDefault="00D05434" w:rsidP="00D05434">
      <w:pPr>
        <w:autoSpaceDE w:val="0"/>
        <w:autoSpaceDN w:val="0"/>
        <w:adjustRightInd w:val="0"/>
        <w:spacing w:before="0"/>
        <w:jc w:val="both"/>
        <w:rPr>
          <w:sz w:val="20"/>
          <w:szCs w:val="20"/>
          <w:lang w:val="en-US" w:eastAsia="en-US"/>
        </w:rPr>
      </w:pPr>
      <w:r w:rsidRPr="00D05434">
        <w:rPr>
          <w:sz w:val="20"/>
          <w:szCs w:val="20"/>
          <w:lang w:val="en-US" w:eastAsia="en-US"/>
        </w:rPr>
        <w:t>1.</w:t>
      </w:r>
      <w:r w:rsidR="00F478F6">
        <w:rPr>
          <w:sz w:val="20"/>
          <w:szCs w:val="20"/>
          <w:lang w:val="en-US" w:eastAsia="en-US"/>
        </w:rPr>
        <w:t>7</w:t>
      </w:r>
      <w:r w:rsidRPr="00D05434">
        <w:rPr>
          <w:sz w:val="20"/>
          <w:szCs w:val="20"/>
          <w:lang w:val="en-US" w:eastAsia="en-US"/>
        </w:rPr>
        <w:t xml:space="preserve">      </w:t>
      </w:r>
      <w:r>
        <w:rPr>
          <w:sz w:val="20"/>
          <w:szCs w:val="20"/>
          <w:lang w:val="en-US" w:eastAsia="en-US"/>
        </w:rPr>
        <w:t xml:space="preserve"> </w:t>
      </w:r>
      <w:r w:rsidRPr="00D05434">
        <w:rPr>
          <w:sz w:val="20"/>
          <w:szCs w:val="20"/>
          <w:lang w:val="en-US" w:eastAsia="en-US"/>
        </w:rPr>
        <w:t>The Authority has the following service aims for th</w:t>
      </w:r>
      <w:r w:rsidR="00FA7AAB">
        <w:rPr>
          <w:sz w:val="20"/>
          <w:szCs w:val="20"/>
          <w:lang w:val="en-US" w:eastAsia="en-US"/>
        </w:rPr>
        <w:t>e</w:t>
      </w:r>
      <w:r w:rsidRPr="00D05434">
        <w:rPr>
          <w:sz w:val="20"/>
          <w:szCs w:val="20"/>
          <w:lang w:val="en-US" w:eastAsia="en-US"/>
        </w:rPr>
        <w:t xml:space="preserve"> Contract:-</w:t>
      </w:r>
    </w:p>
    <w:p w:rsidR="00D05434" w:rsidRPr="00D05434" w:rsidRDefault="00D05434" w:rsidP="00D05434">
      <w:pPr>
        <w:autoSpaceDE w:val="0"/>
        <w:autoSpaceDN w:val="0"/>
        <w:adjustRightInd w:val="0"/>
        <w:spacing w:before="0"/>
        <w:jc w:val="both"/>
        <w:rPr>
          <w:sz w:val="20"/>
          <w:szCs w:val="20"/>
          <w:lang w:val="en-US" w:eastAsia="en-US"/>
        </w:rPr>
      </w:pPr>
    </w:p>
    <w:p w:rsidR="00D05434" w:rsidRPr="00D05434" w:rsidRDefault="00F478F6" w:rsidP="00D05434">
      <w:pPr>
        <w:autoSpaceDE w:val="0"/>
        <w:autoSpaceDN w:val="0"/>
        <w:adjustRightInd w:val="0"/>
        <w:spacing w:before="0"/>
        <w:ind w:left="709" w:hanging="709"/>
        <w:jc w:val="both"/>
        <w:rPr>
          <w:sz w:val="20"/>
          <w:szCs w:val="20"/>
          <w:lang w:val="en-US" w:eastAsia="en-US"/>
        </w:rPr>
      </w:pPr>
      <w:r>
        <w:rPr>
          <w:sz w:val="20"/>
          <w:szCs w:val="20"/>
          <w:lang w:val="en-US" w:eastAsia="en-US"/>
        </w:rPr>
        <w:t>1.7.1</w:t>
      </w:r>
      <w:r w:rsidR="00D05434" w:rsidRPr="00D05434">
        <w:rPr>
          <w:sz w:val="20"/>
          <w:szCs w:val="20"/>
          <w:lang w:val="en-US" w:eastAsia="en-US"/>
        </w:rPr>
        <w:tab/>
        <w:t>The service aims to provide medicines in monitored dosage systems (MDS) for those patients unable to self-administer their medication by any other means</w:t>
      </w:r>
    </w:p>
    <w:p w:rsidR="00D05434" w:rsidRPr="00D05434" w:rsidRDefault="00F478F6" w:rsidP="00D05434">
      <w:pPr>
        <w:autoSpaceDE w:val="0"/>
        <w:autoSpaceDN w:val="0"/>
        <w:adjustRightInd w:val="0"/>
        <w:spacing w:before="0"/>
        <w:ind w:left="709" w:hanging="709"/>
        <w:jc w:val="both"/>
        <w:rPr>
          <w:sz w:val="20"/>
          <w:szCs w:val="20"/>
          <w:lang w:val="en-US" w:eastAsia="en-US"/>
        </w:rPr>
      </w:pPr>
      <w:r>
        <w:rPr>
          <w:sz w:val="20"/>
          <w:szCs w:val="20"/>
          <w:lang w:val="en-US" w:eastAsia="en-US"/>
        </w:rPr>
        <w:t>1.7.2</w:t>
      </w:r>
      <w:r w:rsidR="00D05434" w:rsidRPr="00D05434">
        <w:rPr>
          <w:sz w:val="20"/>
          <w:szCs w:val="20"/>
          <w:lang w:val="en-US" w:eastAsia="en-US"/>
        </w:rPr>
        <w:tab/>
        <w:t>The service must be of a consistently high quality, safe, efficient and cost effective and put the clinical needs of the individual at the heart of the provision</w:t>
      </w:r>
    </w:p>
    <w:p w:rsidR="00D05434" w:rsidRPr="00D05434" w:rsidRDefault="00F478F6" w:rsidP="00D05434">
      <w:pPr>
        <w:autoSpaceDE w:val="0"/>
        <w:autoSpaceDN w:val="0"/>
        <w:adjustRightInd w:val="0"/>
        <w:spacing w:before="0"/>
        <w:jc w:val="both"/>
        <w:rPr>
          <w:sz w:val="20"/>
          <w:szCs w:val="20"/>
          <w:lang w:val="en-US" w:eastAsia="en-US"/>
        </w:rPr>
      </w:pPr>
      <w:r>
        <w:rPr>
          <w:sz w:val="20"/>
          <w:szCs w:val="20"/>
          <w:lang w:val="en-US" w:eastAsia="en-US"/>
        </w:rPr>
        <w:t>1.7.3</w:t>
      </w:r>
      <w:r w:rsidR="00D05434" w:rsidRPr="00D05434">
        <w:rPr>
          <w:sz w:val="20"/>
          <w:szCs w:val="20"/>
          <w:lang w:val="en-US" w:eastAsia="en-US"/>
        </w:rPr>
        <w:tab/>
        <w:t xml:space="preserve">In particular, the service must: </w:t>
      </w:r>
    </w:p>
    <w:p w:rsidR="00D05434" w:rsidRPr="00D05434" w:rsidRDefault="00F478F6" w:rsidP="00D05434">
      <w:pPr>
        <w:autoSpaceDE w:val="0"/>
        <w:autoSpaceDN w:val="0"/>
        <w:adjustRightInd w:val="0"/>
        <w:spacing w:before="0"/>
        <w:jc w:val="both"/>
        <w:rPr>
          <w:sz w:val="20"/>
          <w:szCs w:val="20"/>
          <w:lang w:val="en-US" w:eastAsia="en-US"/>
        </w:rPr>
      </w:pPr>
      <w:r>
        <w:rPr>
          <w:sz w:val="20"/>
          <w:szCs w:val="20"/>
          <w:lang w:val="en-US" w:eastAsia="en-US"/>
        </w:rPr>
        <w:t>1.7.3.1</w:t>
      </w:r>
      <w:r w:rsidR="00D05434" w:rsidRPr="00D05434">
        <w:rPr>
          <w:sz w:val="20"/>
          <w:szCs w:val="20"/>
          <w:lang w:val="en-US" w:eastAsia="en-US"/>
        </w:rPr>
        <w:tab/>
        <w:t xml:space="preserve">Ensure timely delivery of medicines to the hospital </w:t>
      </w:r>
    </w:p>
    <w:p w:rsidR="00D05434" w:rsidRPr="00D05434" w:rsidRDefault="00F478F6" w:rsidP="00D05434">
      <w:pPr>
        <w:autoSpaceDE w:val="0"/>
        <w:autoSpaceDN w:val="0"/>
        <w:adjustRightInd w:val="0"/>
        <w:spacing w:before="0"/>
        <w:ind w:left="709" w:hanging="709"/>
        <w:jc w:val="both"/>
        <w:rPr>
          <w:sz w:val="20"/>
          <w:szCs w:val="20"/>
          <w:lang w:val="en-US" w:eastAsia="en-US"/>
        </w:rPr>
      </w:pPr>
      <w:r>
        <w:rPr>
          <w:sz w:val="20"/>
          <w:szCs w:val="20"/>
          <w:lang w:val="en-US" w:eastAsia="en-US"/>
        </w:rPr>
        <w:t>1.7.3.2</w:t>
      </w:r>
      <w:r w:rsidR="00D05434" w:rsidRPr="00D05434">
        <w:rPr>
          <w:sz w:val="20"/>
          <w:szCs w:val="20"/>
          <w:lang w:val="en-US" w:eastAsia="en-US"/>
        </w:rPr>
        <w:tab/>
        <w:t>Ensure communication of the discharge letter requirements for patients between the patient, The Dudley Group NHS Foundation Trust (Trust), the successful Pharmacy (Provider), the General Practitioner (GP) and the patient’s previous community pharmacy</w:t>
      </w:r>
    </w:p>
    <w:p w:rsidR="00D05434" w:rsidRPr="00D05434" w:rsidRDefault="00F478F6" w:rsidP="00D05434">
      <w:pPr>
        <w:autoSpaceDE w:val="0"/>
        <w:autoSpaceDN w:val="0"/>
        <w:adjustRightInd w:val="0"/>
        <w:spacing w:before="0"/>
        <w:ind w:left="709" w:hanging="709"/>
        <w:jc w:val="both"/>
        <w:rPr>
          <w:sz w:val="20"/>
          <w:szCs w:val="20"/>
          <w:lang w:val="en-US" w:eastAsia="en-US"/>
        </w:rPr>
      </w:pPr>
      <w:r>
        <w:rPr>
          <w:sz w:val="20"/>
          <w:szCs w:val="20"/>
          <w:lang w:val="en-US" w:eastAsia="en-US"/>
        </w:rPr>
        <w:t>1.7.3.3</w:t>
      </w:r>
      <w:r w:rsidR="00D05434" w:rsidRPr="00D05434">
        <w:rPr>
          <w:sz w:val="20"/>
          <w:szCs w:val="20"/>
          <w:lang w:val="en-US" w:eastAsia="en-US"/>
        </w:rPr>
        <w:tab/>
        <w:t xml:space="preserve">Implement holistic medicines reconciliation by providing better information to patients, GPs and community pharmacies about changes to medicines at discharge </w:t>
      </w:r>
    </w:p>
    <w:p w:rsidR="00D05434" w:rsidRPr="00D05434" w:rsidRDefault="00F478F6" w:rsidP="00D05434">
      <w:pPr>
        <w:autoSpaceDE w:val="0"/>
        <w:autoSpaceDN w:val="0"/>
        <w:adjustRightInd w:val="0"/>
        <w:spacing w:before="0"/>
        <w:ind w:left="709" w:hanging="709"/>
        <w:jc w:val="both"/>
        <w:rPr>
          <w:sz w:val="20"/>
          <w:szCs w:val="20"/>
          <w:lang w:val="en-US" w:eastAsia="en-US"/>
        </w:rPr>
      </w:pPr>
      <w:r>
        <w:rPr>
          <w:sz w:val="20"/>
          <w:szCs w:val="20"/>
          <w:lang w:val="en-US" w:eastAsia="en-US"/>
        </w:rPr>
        <w:t>1.7.4</w:t>
      </w:r>
      <w:r w:rsidR="00D05434" w:rsidRPr="00D05434">
        <w:rPr>
          <w:sz w:val="20"/>
          <w:szCs w:val="20"/>
          <w:lang w:val="en-US" w:eastAsia="en-US"/>
        </w:rPr>
        <w:tab/>
        <w:t>Achieve collaborative working to ensure that both requests for newly initiated MDS at discharge are appropriate and that ongoing provision of MDS for all patients is appropriate</w:t>
      </w:r>
    </w:p>
    <w:p w:rsidR="00D05434" w:rsidRPr="00D05434" w:rsidRDefault="00F478F6" w:rsidP="00F478F6">
      <w:pPr>
        <w:autoSpaceDE w:val="0"/>
        <w:autoSpaceDN w:val="0"/>
        <w:adjustRightInd w:val="0"/>
        <w:spacing w:before="0"/>
        <w:ind w:left="709" w:hanging="709"/>
        <w:jc w:val="both"/>
        <w:rPr>
          <w:sz w:val="20"/>
          <w:szCs w:val="20"/>
          <w:lang w:val="en-US" w:eastAsia="en-US"/>
        </w:rPr>
      </w:pPr>
      <w:r>
        <w:rPr>
          <w:sz w:val="20"/>
          <w:szCs w:val="20"/>
          <w:lang w:val="en-US" w:eastAsia="en-US"/>
        </w:rPr>
        <w:t>1.7</w:t>
      </w:r>
      <w:r w:rsidR="00D05434" w:rsidRPr="00D05434">
        <w:rPr>
          <w:sz w:val="20"/>
          <w:szCs w:val="20"/>
          <w:lang w:val="en-US" w:eastAsia="en-US"/>
        </w:rPr>
        <w:t>.5.</w:t>
      </w:r>
      <w:r w:rsidR="00D05434" w:rsidRPr="00D05434">
        <w:rPr>
          <w:sz w:val="20"/>
          <w:szCs w:val="20"/>
          <w:lang w:val="en-US" w:eastAsia="en-US"/>
        </w:rPr>
        <w:tab/>
        <w:t xml:space="preserve">Facilitate the Trust Medicines Management Policy and reduce waste through duplicate dispensing of discharge medicines </w:t>
      </w:r>
    </w:p>
    <w:p w:rsidR="00D05434" w:rsidRPr="00D05434" w:rsidRDefault="00F478F6" w:rsidP="00F478F6">
      <w:pPr>
        <w:autoSpaceDE w:val="0"/>
        <w:autoSpaceDN w:val="0"/>
        <w:adjustRightInd w:val="0"/>
        <w:spacing w:before="0"/>
        <w:ind w:left="709" w:hanging="709"/>
        <w:jc w:val="both"/>
        <w:rPr>
          <w:sz w:val="20"/>
          <w:szCs w:val="20"/>
          <w:lang w:val="en-US" w:eastAsia="en-US"/>
        </w:rPr>
      </w:pPr>
      <w:r>
        <w:rPr>
          <w:sz w:val="20"/>
          <w:szCs w:val="20"/>
          <w:lang w:val="en-US" w:eastAsia="en-US"/>
        </w:rPr>
        <w:t>1.7</w:t>
      </w:r>
      <w:r w:rsidR="00D05434" w:rsidRPr="00D05434">
        <w:rPr>
          <w:sz w:val="20"/>
          <w:szCs w:val="20"/>
          <w:lang w:val="en-US" w:eastAsia="en-US"/>
        </w:rPr>
        <w:t>.6.</w:t>
      </w:r>
      <w:r w:rsidR="00D05434" w:rsidRPr="00D05434">
        <w:rPr>
          <w:sz w:val="20"/>
          <w:szCs w:val="20"/>
          <w:lang w:val="en-US" w:eastAsia="en-US"/>
        </w:rPr>
        <w:tab/>
        <w:t>Provide the Trust with information relating to service safety, including dispensing errors, performance and patient acceptability</w:t>
      </w:r>
    </w:p>
    <w:p w:rsidR="00746EBD" w:rsidRPr="00DE0CF0" w:rsidRDefault="00FC27E6" w:rsidP="00F478F6">
      <w:pPr>
        <w:spacing w:before="240"/>
        <w:jc w:val="both"/>
        <w:rPr>
          <w:b/>
          <w:sz w:val="20"/>
          <w:szCs w:val="20"/>
        </w:rPr>
      </w:pPr>
      <w:r w:rsidRPr="00F57A13">
        <w:rPr>
          <w:b/>
          <w:sz w:val="20"/>
          <w:szCs w:val="20"/>
        </w:rPr>
        <w:t>Questions about this PQQ</w:t>
      </w:r>
    </w:p>
    <w:p w:rsidR="00F50CB3" w:rsidRPr="00F478F6" w:rsidRDefault="00F478F6" w:rsidP="00F478F6">
      <w:pPr>
        <w:pStyle w:val="ListParagraph"/>
        <w:numPr>
          <w:ilvl w:val="1"/>
          <w:numId w:val="44"/>
        </w:numPr>
        <w:ind w:left="709" w:hanging="709"/>
        <w:jc w:val="both"/>
        <w:rPr>
          <w:color w:val="000000"/>
          <w:sz w:val="20"/>
          <w:szCs w:val="20"/>
        </w:rPr>
      </w:pPr>
      <w:r w:rsidRPr="00F478F6">
        <w:rPr>
          <w:color w:val="000000"/>
          <w:sz w:val="20"/>
          <w:szCs w:val="20"/>
        </w:rPr>
        <w:t xml:space="preserve">All questions relating to this PQQ must </w:t>
      </w:r>
      <w:proofErr w:type="gramStart"/>
      <w:r w:rsidRPr="00F478F6">
        <w:rPr>
          <w:color w:val="000000"/>
          <w:sz w:val="20"/>
          <w:szCs w:val="20"/>
        </w:rPr>
        <w:t>e-mailed</w:t>
      </w:r>
      <w:proofErr w:type="gramEnd"/>
      <w:r w:rsidRPr="00F478F6">
        <w:rPr>
          <w:color w:val="000000"/>
          <w:sz w:val="20"/>
          <w:szCs w:val="20"/>
        </w:rPr>
        <w:t xml:space="preserve"> to David Lewis, Head of Procurement, The     Dudley Group NHS Foundation Trust at </w:t>
      </w:r>
      <w:hyperlink r:id="rId14" w:history="1">
        <w:r w:rsidRPr="00F478F6">
          <w:rPr>
            <w:rStyle w:val="Hyperlink"/>
            <w:sz w:val="20"/>
            <w:szCs w:val="20"/>
          </w:rPr>
          <w:t>david.lewis@dgh.nhs.uk</w:t>
        </w:r>
      </w:hyperlink>
      <w:r w:rsidRPr="00F478F6">
        <w:rPr>
          <w:color w:val="000000"/>
          <w:sz w:val="20"/>
          <w:szCs w:val="20"/>
        </w:rPr>
        <w:t xml:space="preserve"> </w:t>
      </w:r>
      <w:r w:rsidR="00746EBD" w:rsidRPr="00F478F6">
        <w:rPr>
          <w:color w:val="000000"/>
          <w:sz w:val="20"/>
          <w:szCs w:val="20"/>
        </w:rPr>
        <w:t>by no later than</w:t>
      </w:r>
      <w:r w:rsidR="00833071" w:rsidRPr="00F478F6">
        <w:rPr>
          <w:color w:val="000000"/>
          <w:sz w:val="20"/>
          <w:szCs w:val="20"/>
        </w:rPr>
        <w:t xml:space="preserve"> </w:t>
      </w:r>
      <w:r w:rsidR="00195D9A" w:rsidRPr="00F478F6">
        <w:rPr>
          <w:color w:val="000000"/>
          <w:sz w:val="20"/>
          <w:szCs w:val="20"/>
        </w:rPr>
        <w:t xml:space="preserve">12.00 Noon </w:t>
      </w:r>
      <w:r w:rsidR="0025538B" w:rsidRPr="00F478F6">
        <w:rPr>
          <w:color w:val="000000"/>
          <w:sz w:val="20"/>
          <w:szCs w:val="20"/>
        </w:rPr>
        <w:t xml:space="preserve">on the </w:t>
      </w:r>
      <w:r w:rsidR="00F26901">
        <w:rPr>
          <w:color w:val="000000"/>
          <w:sz w:val="20"/>
          <w:szCs w:val="20"/>
        </w:rPr>
        <w:t>30</w:t>
      </w:r>
      <w:r w:rsidR="00F26901" w:rsidRPr="00F26901">
        <w:rPr>
          <w:color w:val="000000"/>
          <w:sz w:val="20"/>
          <w:szCs w:val="20"/>
          <w:vertAlign w:val="superscript"/>
        </w:rPr>
        <w:t>th</w:t>
      </w:r>
      <w:r w:rsidR="00F26901">
        <w:rPr>
          <w:color w:val="000000"/>
          <w:sz w:val="20"/>
          <w:szCs w:val="20"/>
        </w:rPr>
        <w:t xml:space="preserve"> September</w:t>
      </w:r>
      <w:r w:rsidR="0025538B" w:rsidRPr="00F478F6">
        <w:rPr>
          <w:color w:val="000000"/>
          <w:sz w:val="20"/>
          <w:szCs w:val="20"/>
        </w:rPr>
        <w:t xml:space="preserve"> 2016</w:t>
      </w:r>
      <w:r w:rsidR="00746EBD" w:rsidRPr="00F478F6">
        <w:rPr>
          <w:color w:val="000000"/>
          <w:sz w:val="20"/>
          <w:szCs w:val="20"/>
        </w:rPr>
        <w:t xml:space="preserve">. </w:t>
      </w:r>
    </w:p>
    <w:p w:rsidR="00746EBD" w:rsidRPr="00DE0CF0" w:rsidRDefault="00746EBD" w:rsidP="00F478F6">
      <w:pPr>
        <w:pStyle w:val="MRNumberedHeading2"/>
        <w:numPr>
          <w:ilvl w:val="1"/>
          <w:numId w:val="44"/>
        </w:numPr>
        <w:ind w:left="709" w:hanging="709"/>
        <w:jc w:val="both"/>
        <w:rPr>
          <w:color w:val="000000"/>
          <w:sz w:val="20"/>
          <w:szCs w:val="20"/>
        </w:rPr>
      </w:pPr>
      <w:r w:rsidRPr="00DE0CF0">
        <w:rPr>
          <w:color w:val="000000"/>
          <w:sz w:val="20"/>
          <w:szCs w:val="20"/>
        </w:rPr>
        <w:t xml:space="preserve">Any specific queries should clearly reference the </w:t>
      </w:r>
      <w:r w:rsidR="00FC27E6" w:rsidRPr="00DE0CF0">
        <w:rPr>
          <w:color w:val="000000"/>
          <w:sz w:val="20"/>
          <w:szCs w:val="20"/>
        </w:rPr>
        <w:t>appropriate paragraph in the PQQ</w:t>
      </w:r>
      <w:r w:rsidRPr="00DE0CF0">
        <w:rPr>
          <w:color w:val="000000"/>
          <w:sz w:val="20"/>
          <w:szCs w:val="20"/>
        </w:rPr>
        <w:t xml:space="preserve"> documentation and, to the extent possible, should be aggregated rather than sent individually.  The Authority may decline to answer queries received after the above deadline.</w:t>
      </w:r>
    </w:p>
    <w:p w:rsidR="00F50CB3" w:rsidRDefault="00746EBD" w:rsidP="00246752">
      <w:pPr>
        <w:pStyle w:val="MRNumberedHeading2"/>
        <w:numPr>
          <w:ilvl w:val="1"/>
          <w:numId w:val="44"/>
        </w:numPr>
        <w:ind w:left="709" w:hanging="709"/>
        <w:jc w:val="both"/>
        <w:rPr>
          <w:color w:val="000000"/>
          <w:sz w:val="20"/>
          <w:szCs w:val="20"/>
        </w:rPr>
      </w:pPr>
      <w:r w:rsidRPr="00DE0CF0">
        <w:rPr>
          <w:color w:val="000000"/>
          <w:sz w:val="20"/>
          <w:szCs w:val="20"/>
        </w:rPr>
        <w:t>Answers to the questions received by the Authority will be circulated to all Bidders</w:t>
      </w:r>
      <w:r w:rsidR="00F478F6">
        <w:rPr>
          <w:color w:val="000000"/>
          <w:sz w:val="20"/>
          <w:szCs w:val="20"/>
        </w:rPr>
        <w:t>. Ans</w:t>
      </w:r>
      <w:r w:rsidRPr="00DE0CF0">
        <w:rPr>
          <w:color w:val="000000"/>
          <w:sz w:val="20"/>
          <w:szCs w:val="20"/>
        </w:rPr>
        <w:t>wers will not reveal the identity of the individual Bidder that asked a particular question.  The Authority may decide not to disclose answers, or parts of answers, which would reveal confidential or commercially sensitive information in relation to a particular Bidder.</w:t>
      </w:r>
    </w:p>
    <w:p w:rsidR="00246752" w:rsidRDefault="00246752" w:rsidP="00246752">
      <w:pPr>
        <w:pStyle w:val="MRNumberedHeading2"/>
        <w:ind w:left="360"/>
        <w:jc w:val="both"/>
        <w:rPr>
          <w:color w:val="000000"/>
          <w:sz w:val="20"/>
          <w:szCs w:val="20"/>
        </w:rPr>
      </w:pPr>
    </w:p>
    <w:p w:rsidR="00246752" w:rsidRDefault="00246752" w:rsidP="00246752">
      <w:pPr>
        <w:pStyle w:val="MRNumberedHeading2"/>
        <w:ind w:left="360"/>
        <w:jc w:val="both"/>
        <w:rPr>
          <w:color w:val="000000"/>
          <w:sz w:val="20"/>
          <w:szCs w:val="20"/>
        </w:rPr>
      </w:pPr>
    </w:p>
    <w:p w:rsidR="00246752" w:rsidRPr="00DE0CF0" w:rsidRDefault="00246752" w:rsidP="00246752">
      <w:pPr>
        <w:pStyle w:val="MRNumberedHeading2"/>
        <w:tabs>
          <w:tab w:val="left" w:pos="709"/>
        </w:tabs>
        <w:ind w:left="360"/>
        <w:jc w:val="both"/>
        <w:rPr>
          <w:color w:val="000000"/>
          <w:sz w:val="20"/>
          <w:szCs w:val="20"/>
        </w:rPr>
      </w:pPr>
    </w:p>
    <w:p w:rsidR="00746EBD" w:rsidRPr="00DE0CF0" w:rsidRDefault="00F50CB3" w:rsidP="00246752">
      <w:pPr>
        <w:pStyle w:val="MRNumberedHeading1"/>
        <w:numPr>
          <w:ilvl w:val="0"/>
          <w:numId w:val="21"/>
        </w:numPr>
        <w:tabs>
          <w:tab w:val="clear" w:pos="798"/>
          <w:tab w:val="num" w:pos="709"/>
        </w:tabs>
        <w:spacing w:line="288" w:lineRule="auto"/>
        <w:ind w:hanging="798"/>
        <w:jc w:val="both"/>
        <w:rPr>
          <w:rFonts w:ascii="Arial" w:hAnsi="Arial" w:cs="Arial"/>
          <w:b/>
          <w:color w:val="auto"/>
          <w:sz w:val="20"/>
          <w:szCs w:val="20"/>
        </w:rPr>
      </w:pPr>
      <w:bookmarkStart w:id="8" w:name="_Toc403561555"/>
      <w:bookmarkStart w:id="9" w:name="_Toc403655444"/>
      <w:bookmarkStart w:id="10" w:name="_Toc403655498"/>
      <w:bookmarkStart w:id="11" w:name="_Toc406668154"/>
      <w:bookmarkStart w:id="12" w:name="_Toc406750443"/>
      <w:bookmarkStart w:id="13" w:name="_Toc425517813"/>
      <w:r w:rsidRPr="00DE0CF0">
        <w:rPr>
          <w:rFonts w:ascii="Arial" w:hAnsi="Arial" w:cs="Arial"/>
          <w:b/>
          <w:color w:val="auto"/>
          <w:sz w:val="20"/>
          <w:szCs w:val="20"/>
        </w:rPr>
        <w:lastRenderedPageBreak/>
        <w:t>PROCUREMENT</w:t>
      </w:r>
      <w:r w:rsidR="00746EBD" w:rsidRPr="00DE0CF0">
        <w:rPr>
          <w:rFonts w:ascii="Arial" w:hAnsi="Arial" w:cs="Arial"/>
          <w:b/>
          <w:color w:val="auto"/>
          <w:sz w:val="20"/>
          <w:szCs w:val="20"/>
        </w:rPr>
        <w:t xml:space="preserve"> TIMETABLE</w:t>
      </w:r>
      <w:bookmarkEnd w:id="8"/>
      <w:bookmarkEnd w:id="9"/>
      <w:bookmarkEnd w:id="10"/>
      <w:bookmarkEnd w:id="11"/>
      <w:bookmarkEnd w:id="12"/>
      <w:bookmarkEnd w:id="13"/>
    </w:p>
    <w:p w:rsidR="00746EBD" w:rsidRPr="00DE0CF0" w:rsidRDefault="00746EBD" w:rsidP="00246752">
      <w:pPr>
        <w:spacing w:before="240"/>
        <w:ind w:left="851" w:hanging="142"/>
        <w:jc w:val="both"/>
        <w:rPr>
          <w:b/>
          <w:sz w:val="20"/>
          <w:szCs w:val="20"/>
        </w:rPr>
      </w:pPr>
      <w:r w:rsidRPr="00DE0CF0">
        <w:rPr>
          <w:b/>
          <w:sz w:val="20"/>
          <w:szCs w:val="20"/>
        </w:rPr>
        <w:t>Key dates</w:t>
      </w:r>
    </w:p>
    <w:p w:rsidR="002C18CE" w:rsidRPr="00DE0CF0" w:rsidRDefault="00746EBD" w:rsidP="008506CA">
      <w:pPr>
        <w:pStyle w:val="MRNumberedHeading2"/>
        <w:numPr>
          <w:ilvl w:val="1"/>
          <w:numId w:val="21"/>
        </w:numPr>
        <w:jc w:val="both"/>
        <w:rPr>
          <w:color w:val="000000"/>
          <w:sz w:val="20"/>
          <w:szCs w:val="20"/>
        </w:rPr>
      </w:pPr>
      <w:r w:rsidRPr="00DE0CF0">
        <w:rPr>
          <w:color w:val="000000"/>
          <w:sz w:val="20"/>
          <w:szCs w:val="20"/>
        </w:rPr>
        <w:t xml:space="preserve">The procurement will follow a clear, structured and transparent process to ensure a fair and level playing field so that all Bidders are treated equally. </w:t>
      </w:r>
    </w:p>
    <w:p w:rsidR="00746EBD" w:rsidRDefault="00746EBD" w:rsidP="008506CA">
      <w:pPr>
        <w:pStyle w:val="MRNumberedHeading2"/>
        <w:numPr>
          <w:ilvl w:val="1"/>
          <w:numId w:val="21"/>
        </w:numPr>
        <w:ind w:left="709" w:hanging="709"/>
        <w:jc w:val="both"/>
        <w:rPr>
          <w:color w:val="000000"/>
          <w:sz w:val="20"/>
          <w:szCs w:val="20"/>
        </w:rPr>
      </w:pPr>
      <w:r w:rsidRPr="00DE0CF0">
        <w:rPr>
          <w:color w:val="000000"/>
          <w:sz w:val="20"/>
          <w:szCs w:val="20"/>
        </w:rPr>
        <w:t xml:space="preserve">The key dates for this procurement are currently anticipated to be as follows: </w:t>
      </w:r>
    </w:p>
    <w:p w:rsidR="00540367" w:rsidRDefault="00540367" w:rsidP="00AE5BAF">
      <w:pPr>
        <w:pStyle w:val="MRNumberedHeading2"/>
        <w:ind w:left="720"/>
        <w:jc w:val="both"/>
        <w:rPr>
          <w:color w:val="000000"/>
          <w:sz w:val="20"/>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2693"/>
      </w:tblGrid>
      <w:tr w:rsidR="0025538B" w:rsidRPr="00B5222E" w:rsidTr="00BC26F6">
        <w:tc>
          <w:tcPr>
            <w:tcW w:w="5069" w:type="dxa"/>
            <w:shd w:val="clear" w:color="auto" w:fill="A6A6A6"/>
          </w:tcPr>
          <w:p w:rsidR="0025538B" w:rsidRPr="00B5222E" w:rsidRDefault="0025538B" w:rsidP="00195D9A">
            <w:pPr>
              <w:rPr>
                <w:rFonts w:cs="Arial"/>
                <w:b/>
                <w:color w:val="000000"/>
                <w:sz w:val="20"/>
              </w:rPr>
            </w:pPr>
            <w:r w:rsidRPr="00B5222E">
              <w:rPr>
                <w:rFonts w:cs="Arial"/>
                <w:b/>
                <w:color w:val="000000"/>
                <w:sz w:val="20"/>
              </w:rPr>
              <w:t>Activity</w:t>
            </w:r>
          </w:p>
        </w:tc>
        <w:tc>
          <w:tcPr>
            <w:tcW w:w="2693" w:type="dxa"/>
            <w:shd w:val="clear" w:color="auto" w:fill="A6A6A6"/>
          </w:tcPr>
          <w:p w:rsidR="0025538B" w:rsidRPr="00B5222E" w:rsidRDefault="0025538B" w:rsidP="00195D9A">
            <w:pPr>
              <w:rPr>
                <w:rFonts w:cs="Arial"/>
                <w:b/>
                <w:color w:val="000000"/>
                <w:sz w:val="20"/>
              </w:rPr>
            </w:pPr>
            <w:r>
              <w:rPr>
                <w:rFonts w:cs="Arial"/>
                <w:b/>
                <w:color w:val="000000"/>
                <w:sz w:val="20"/>
              </w:rPr>
              <w:t>Estimated Timescales</w:t>
            </w:r>
          </w:p>
        </w:tc>
      </w:tr>
      <w:tr w:rsidR="0025538B" w:rsidRPr="00B5222E" w:rsidTr="00BC26F6">
        <w:tc>
          <w:tcPr>
            <w:tcW w:w="5069" w:type="dxa"/>
            <w:shd w:val="clear" w:color="auto" w:fill="auto"/>
          </w:tcPr>
          <w:p w:rsidR="0025538B" w:rsidRPr="00B5222E" w:rsidRDefault="0025538B" w:rsidP="00195D9A">
            <w:pPr>
              <w:rPr>
                <w:rFonts w:cs="Arial"/>
                <w:sz w:val="20"/>
              </w:rPr>
            </w:pPr>
            <w:r w:rsidRPr="00B5222E">
              <w:rPr>
                <w:rFonts w:cs="Arial"/>
                <w:sz w:val="20"/>
              </w:rPr>
              <w:t>OJEU Notice</w:t>
            </w:r>
          </w:p>
        </w:tc>
        <w:tc>
          <w:tcPr>
            <w:tcW w:w="2693" w:type="dxa"/>
            <w:shd w:val="clear" w:color="auto" w:fill="auto"/>
          </w:tcPr>
          <w:p w:rsidR="0025538B" w:rsidRPr="00B5222E" w:rsidRDefault="00941259" w:rsidP="000B0E4B">
            <w:pPr>
              <w:rPr>
                <w:sz w:val="20"/>
                <w:szCs w:val="20"/>
              </w:rPr>
            </w:pPr>
            <w:r>
              <w:rPr>
                <w:sz w:val="20"/>
                <w:szCs w:val="20"/>
              </w:rPr>
              <w:t>2</w:t>
            </w:r>
            <w:r w:rsidR="000B0E4B">
              <w:rPr>
                <w:sz w:val="20"/>
                <w:szCs w:val="20"/>
              </w:rPr>
              <w:t>3</w:t>
            </w:r>
            <w:r>
              <w:rPr>
                <w:sz w:val="20"/>
                <w:szCs w:val="20"/>
              </w:rPr>
              <w:t>/8/2016</w:t>
            </w:r>
          </w:p>
        </w:tc>
      </w:tr>
      <w:tr w:rsidR="0025538B" w:rsidRPr="00B5222E" w:rsidTr="00BC26F6">
        <w:tc>
          <w:tcPr>
            <w:tcW w:w="5069" w:type="dxa"/>
            <w:shd w:val="clear" w:color="auto" w:fill="auto"/>
          </w:tcPr>
          <w:p w:rsidR="0025538B" w:rsidRPr="00B5222E" w:rsidRDefault="0025538B" w:rsidP="00246752">
            <w:pPr>
              <w:rPr>
                <w:rFonts w:cs="Arial"/>
                <w:sz w:val="20"/>
              </w:rPr>
            </w:pPr>
            <w:r w:rsidRPr="00B5222E">
              <w:rPr>
                <w:rFonts w:cs="Arial"/>
                <w:sz w:val="20"/>
              </w:rPr>
              <w:t xml:space="preserve">Closing Date for </w:t>
            </w:r>
            <w:r w:rsidR="00246752">
              <w:rPr>
                <w:rFonts w:cs="Arial"/>
                <w:sz w:val="20"/>
              </w:rPr>
              <w:t>Expressions of Interest</w:t>
            </w:r>
          </w:p>
        </w:tc>
        <w:tc>
          <w:tcPr>
            <w:tcW w:w="2693" w:type="dxa"/>
            <w:shd w:val="clear" w:color="auto" w:fill="auto"/>
          </w:tcPr>
          <w:p w:rsidR="0025538B" w:rsidRPr="00B5222E" w:rsidRDefault="00840CB0" w:rsidP="001A0AB0">
            <w:pPr>
              <w:rPr>
                <w:sz w:val="20"/>
                <w:szCs w:val="20"/>
              </w:rPr>
            </w:pPr>
            <w:r>
              <w:rPr>
                <w:sz w:val="20"/>
                <w:szCs w:val="20"/>
              </w:rPr>
              <w:t>2</w:t>
            </w:r>
            <w:r w:rsidR="001A0AB0">
              <w:rPr>
                <w:sz w:val="20"/>
                <w:szCs w:val="20"/>
              </w:rPr>
              <w:t>2</w:t>
            </w:r>
            <w:r>
              <w:rPr>
                <w:sz w:val="20"/>
                <w:szCs w:val="20"/>
              </w:rPr>
              <w:t>/9/2016</w:t>
            </w:r>
          </w:p>
        </w:tc>
      </w:tr>
      <w:tr w:rsidR="0025538B" w:rsidRPr="00B5222E" w:rsidTr="00BC26F6">
        <w:tc>
          <w:tcPr>
            <w:tcW w:w="5069" w:type="dxa"/>
            <w:shd w:val="clear" w:color="auto" w:fill="auto"/>
          </w:tcPr>
          <w:p w:rsidR="0025538B" w:rsidRPr="00B5222E" w:rsidRDefault="00941259" w:rsidP="00195D9A">
            <w:pPr>
              <w:rPr>
                <w:rFonts w:cs="Arial"/>
                <w:sz w:val="20"/>
              </w:rPr>
            </w:pPr>
            <w:bookmarkStart w:id="14" w:name="_GoBack"/>
            <w:bookmarkEnd w:id="14"/>
            <w:r>
              <w:rPr>
                <w:rFonts w:cs="Arial"/>
                <w:sz w:val="20"/>
              </w:rPr>
              <w:t xml:space="preserve">Closing Date of responses to the PQQ </w:t>
            </w:r>
          </w:p>
        </w:tc>
        <w:tc>
          <w:tcPr>
            <w:tcW w:w="2693" w:type="dxa"/>
            <w:shd w:val="clear" w:color="auto" w:fill="auto"/>
          </w:tcPr>
          <w:p w:rsidR="0025538B" w:rsidRPr="00B5222E" w:rsidRDefault="000B0E4B" w:rsidP="000B0E4B">
            <w:pPr>
              <w:rPr>
                <w:sz w:val="20"/>
                <w:szCs w:val="20"/>
              </w:rPr>
            </w:pPr>
            <w:r>
              <w:rPr>
                <w:sz w:val="20"/>
                <w:szCs w:val="20"/>
              </w:rPr>
              <w:t>6/10/2016</w:t>
            </w:r>
          </w:p>
        </w:tc>
      </w:tr>
      <w:tr w:rsidR="0025538B" w:rsidRPr="00B5222E" w:rsidTr="00BC26F6">
        <w:tc>
          <w:tcPr>
            <w:tcW w:w="5069" w:type="dxa"/>
            <w:shd w:val="clear" w:color="auto" w:fill="auto"/>
          </w:tcPr>
          <w:p w:rsidR="0025538B" w:rsidRPr="00B5222E" w:rsidRDefault="00941259" w:rsidP="00941259">
            <w:pPr>
              <w:rPr>
                <w:rFonts w:cs="Arial"/>
                <w:sz w:val="20"/>
              </w:rPr>
            </w:pPr>
            <w:r>
              <w:rPr>
                <w:rFonts w:cs="Arial"/>
                <w:sz w:val="20"/>
              </w:rPr>
              <w:t xml:space="preserve">Evaluation of PQQ for shortlisting to tender stage </w:t>
            </w:r>
          </w:p>
        </w:tc>
        <w:tc>
          <w:tcPr>
            <w:tcW w:w="2693" w:type="dxa"/>
            <w:shd w:val="clear" w:color="auto" w:fill="auto"/>
          </w:tcPr>
          <w:p w:rsidR="0025538B" w:rsidRPr="00B5222E" w:rsidRDefault="000B0E4B" w:rsidP="000B0E4B">
            <w:pPr>
              <w:spacing w:before="0"/>
              <w:rPr>
                <w:sz w:val="20"/>
                <w:szCs w:val="20"/>
              </w:rPr>
            </w:pPr>
            <w:r>
              <w:rPr>
                <w:sz w:val="20"/>
                <w:szCs w:val="20"/>
              </w:rPr>
              <w:t>Week Commencing 10/10/2016</w:t>
            </w:r>
          </w:p>
        </w:tc>
      </w:tr>
      <w:tr w:rsidR="0025538B" w:rsidRPr="00B5222E" w:rsidTr="00BC26F6">
        <w:tc>
          <w:tcPr>
            <w:tcW w:w="5069" w:type="dxa"/>
            <w:shd w:val="clear" w:color="auto" w:fill="auto"/>
          </w:tcPr>
          <w:p w:rsidR="0025538B" w:rsidRPr="00B5222E" w:rsidRDefault="00941259" w:rsidP="00195D9A">
            <w:pPr>
              <w:rPr>
                <w:rFonts w:cs="Arial"/>
                <w:sz w:val="20"/>
              </w:rPr>
            </w:pPr>
            <w:r>
              <w:rPr>
                <w:rFonts w:cs="Arial"/>
                <w:sz w:val="20"/>
              </w:rPr>
              <w:t>Issue of tender documents to shortlisted Bidders</w:t>
            </w:r>
          </w:p>
        </w:tc>
        <w:tc>
          <w:tcPr>
            <w:tcW w:w="2693" w:type="dxa"/>
            <w:shd w:val="clear" w:color="auto" w:fill="auto"/>
          </w:tcPr>
          <w:p w:rsidR="0025538B" w:rsidRPr="00B5222E" w:rsidRDefault="000B0E4B" w:rsidP="000B0E4B">
            <w:pPr>
              <w:spacing w:before="0"/>
              <w:rPr>
                <w:sz w:val="20"/>
                <w:szCs w:val="20"/>
              </w:rPr>
            </w:pPr>
            <w:r>
              <w:rPr>
                <w:sz w:val="20"/>
                <w:szCs w:val="20"/>
              </w:rPr>
              <w:t>Week Commencing 17/10/2016</w:t>
            </w:r>
          </w:p>
        </w:tc>
      </w:tr>
      <w:tr w:rsidR="0025538B" w:rsidRPr="00B5222E" w:rsidTr="00BC26F6">
        <w:trPr>
          <w:trHeight w:val="445"/>
        </w:trPr>
        <w:tc>
          <w:tcPr>
            <w:tcW w:w="5069" w:type="dxa"/>
            <w:shd w:val="clear" w:color="auto" w:fill="auto"/>
          </w:tcPr>
          <w:p w:rsidR="0025538B" w:rsidRPr="00B5222E" w:rsidRDefault="00941259" w:rsidP="00941259">
            <w:pPr>
              <w:rPr>
                <w:rFonts w:cs="Arial"/>
                <w:sz w:val="20"/>
              </w:rPr>
            </w:pPr>
            <w:r>
              <w:rPr>
                <w:rFonts w:cs="Arial"/>
                <w:sz w:val="20"/>
              </w:rPr>
              <w:t>Closing Date for tender responses</w:t>
            </w:r>
          </w:p>
        </w:tc>
        <w:tc>
          <w:tcPr>
            <w:tcW w:w="2693" w:type="dxa"/>
            <w:shd w:val="clear" w:color="auto" w:fill="auto"/>
          </w:tcPr>
          <w:p w:rsidR="0025538B" w:rsidRPr="00B5222E" w:rsidRDefault="000B0E4B" w:rsidP="000B0E4B">
            <w:pPr>
              <w:spacing w:before="0"/>
              <w:rPr>
                <w:rFonts w:cs="Arial"/>
                <w:sz w:val="20"/>
              </w:rPr>
            </w:pPr>
            <w:r>
              <w:rPr>
                <w:sz w:val="20"/>
                <w:szCs w:val="20"/>
              </w:rPr>
              <w:t>Week Commencing 28/11/2016</w:t>
            </w:r>
          </w:p>
        </w:tc>
      </w:tr>
      <w:tr w:rsidR="00933B06" w:rsidRPr="00B5222E" w:rsidTr="00BC26F6">
        <w:tc>
          <w:tcPr>
            <w:tcW w:w="5069" w:type="dxa"/>
            <w:shd w:val="clear" w:color="auto" w:fill="auto"/>
          </w:tcPr>
          <w:p w:rsidR="00933B06" w:rsidRPr="00B5222E" w:rsidRDefault="00933B06" w:rsidP="002E23AF">
            <w:pPr>
              <w:rPr>
                <w:rFonts w:cs="Arial"/>
                <w:color w:val="000000"/>
                <w:sz w:val="20"/>
              </w:rPr>
            </w:pPr>
            <w:r>
              <w:rPr>
                <w:rFonts w:cs="Arial"/>
                <w:color w:val="000000"/>
                <w:sz w:val="20"/>
              </w:rPr>
              <w:t>Site Visits to Bidders premises</w:t>
            </w:r>
          </w:p>
        </w:tc>
        <w:tc>
          <w:tcPr>
            <w:tcW w:w="2693" w:type="dxa"/>
            <w:shd w:val="clear" w:color="auto" w:fill="auto"/>
          </w:tcPr>
          <w:p w:rsidR="00933B06" w:rsidRDefault="00933B06" w:rsidP="002E23AF">
            <w:pPr>
              <w:spacing w:before="0"/>
              <w:rPr>
                <w:sz w:val="20"/>
                <w:szCs w:val="20"/>
              </w:rPr>
            </w:pPr>
            <w:r>
              <w:rPr>
                <w:sz w:val="20"/>
                <w:szCs w:val="20"/>
              </w:rPr>
              <w:t xml:space="preserve">Week Commencing </w:t>
            </w:r>
          </w:p>
          <w:p w:rsidR="00933B06" w:rsidRPr="00B5222E" w:rsidRDefault="00933B06" w:rsidP="002E23AF">
            <w:pPr>
              <w:spacing w:before="0"/>
              <w:rPr>
                <w:sz w:val="20"/>
                <w:szCs w:val="20"/>
              </w:rPr>
            </w:pPr>
            <w:r>
              <w:rPr>
                <w:sz w:val="20"/>
                <w:szCs w:val="20"/>
              </w:rPr>
              <w:t>05/12/2016</w:t>
            </w:r>
          </w:p>
        </w:tc>
      </w:tr>
      <w:tr w:rsidR="00933B06" w:rsidRPr="00B5222E" w:rsidTr="00BC26F6">
        <w:tc>
          <w:tcPr>
            <w:tcW w:w="5069" w:type="dxa"/>
            <w:shd w:val="clear" w:color="auto" w:fill="auto"/>
          </w:tcPr>
          <w:p w:rsidR="00933B06" w:rsidRPr="00B5222E" w:rsidRDefault="00933B06" w:rsidP="00933B06">
            <w:pPr>
              <w:rPr>
                <w:rFonts w:cs="Arial"/>
                <w:sz w:val="20"/>
              </w:rPr>
            </w:pPr>
            <w:r>
              <w:rPr>
                <w:rFonts w:cs="Arial"/>
                <w:sz w:val="20"/>
              </w:rPr>
              <w:t>Initial Review of tender responses</w:t>
            </w:r>
          </w:p>
        </w:tc>
        <w:tc>
          <w:tcPr>
            <w:tcW w:w="2693" w:type="dxa"/>
            <w:shd w:val="clear" w:color="auto" w:fill="auto"/>
          </w:tcPr>
          <w:p w:rsidR="00933B06" w:rsidRPr="00B5222E" w:rsidRDefault="00933B06" w:rsidP="00933B06">
            <w:pPr>
              <w:spacing w:before="0"/>
              <w:rPr>
                <w:sz w:val="20"/>
                <w:szCs w:val="20"/>
              </w:rPr>
            </w:pPr>
            <w:r>
              <w:rPr>
                <w:sz w:val="20"/>
                <w:szCs w:val="20"/>
              </w:rPr>
              <w:t>Week Commencing 05/12/2016</w:t>
            </w:r>
          </w:p>
        </w:tc>
      </w:tr>
      <w:tr w:rsidR="00933B06" w:rsidRPr="00B5222E" w:rsidTr="00BC26F6">
        <w:tc>
          <w:tcPr>
            <w:tcW w:w="5069" w:type="dxa"/>
            <w:shd w:val="clear" w:color="auto" w:fill="auto"/>
          </w:tcPr>
          <w:p w:rsidR="00933B06" w:rsidRPr="00B5222E" w:rsidRDefault="00933B06" w:rsidP="002E23AF">
            <w:pPr>
              <w:rPr>
                <w:rFonts w:cs="Arial"/>
                <w:color w:val="000000"/>
                <w:sz w:val="20"/>
              </w:rPr>
            </w:pPr>
            <w:r>
              <w:rPr>
                <w:rFonts w:cs="Arial"/>
                <w:color w:val="000000"/>
                <w:sz w:val="20"/>
              </w:rPr>
              <w:t>Post Tender Meeting</w:t>
            </w:r>
          </w:p>
        </w:tc>
        <w:tc>
          <w:tcPr>
            <w:tcW w:w="2693" w:type="dxa"/>
            <w:shd w:val="clear" w:color="auto" w:fill="auto"/>
          </w:tcPr>
          <w:p w:rsidR="00933B06" w:rsidRDefault="00933B06" w:rsidP="002E23AF">
            <w:pPr>
              <w:spacing w:before="0"/>
              <w:rPr>
                <w:sz w:val="20"/>
                <w:szCs w:val="20"/>
              </w:rPr>
            </w:pPr>
            <w:r>
              <w:rPr>
                <w:sz w:val="20"/>
                <w:szCs w:val="20"/>
              </w:rPr>
              <w:t xml:space="preserve">Week Commencing </w:t>
            </w:r>
          </w:p>
          <w:p w:rsidR="00933B06" w:rsidRPr="00B5222E" w:rsidRDefault="00933B06" w:rsidP="002E23AF">
            <w:pPr>
              <w:spacing w:before="0"/>
              <w:rPr>
                <w:sz w:val="20"/>
                <w:szCs w:val="20"/>
              </w:rPr>
            </w:pPr>
            <w:r>
              <w:rPr>
                <w:sz w:val="20"/>
                <w:szCs w:val="20"/>
              </w:rPr>
              <w:t>12/12/2016</w:t>
            </w:r>
            <w:r w:rsidR="00BC26F6">
              <w:rPr>
                <w:sz w:val="20"/>
                <w:szCs w:val="20"/>
              </w:rPr>
              <w:t xml:space="preserve"> or 19/12/2016</w:t>
            </w:r>
          </w:p>
        </w:tc>
      </w:tr>
      <w:tr w:rsidR="00933B06" w:rsidRPr="00B5222E" w:rsidTr="00BC26F6">
        <w:tc>
          <w:tcPr>
            <w:tcW w:w="5069" w:type="dxa"/>
            <w:shd w:val="clear" w:color="auto" w:fill="auto"/>
          </w:tcPr>
          <w:p w:rsidR="00933B06" w:rsidRPr="00B5222E" w:rsidRDefault="00933B06" w:rsidP="00304627">
            <w:pPr>
              <w:rPr>
                <w:rFonts w:cs="Arial"/>
                <w:color w:val="000000"/>
                <w:sz w:val="20"/>
              </w:rPr>
            </w:pPr>
            <w:r>
              <w:rPr>
                <w:rFonts w:cs="Arial"/>
                <w:color w:val="000000"/>
                <w:sz w:val="20"/>
              </w:rPr>
              <w:t>Evaluation and Scoring of tender responses</w:t>
            </w:r>
          </w:p>
        </w:tc>
        <w:tc>
          <w:tcPr>
            <w:tcW w:w="2693" w:type="dxa"/>
            <w:shd w:val="clear" w:color="auto" w:fill="auto"/>
          </w:tcPr>
          <w:p w:rsidR="00933B06" w:rsidRDefault="00933B06" w:rsidP="000B0E4B">
            <w:pPr>
              <w:spacing w:before="0"/>
              <w:rPr>
                <w:sz w:val="20"/>
                <w:szCs w:val="20"/>
              </w:rPr>
            </w:pPr>
            <w:r>
              <w:rPr>
                <w:sz w:val="20"/>
                <w:szCs w:val="20"/>
              </w:rPr>
              <w:t xml:space="preserve">Week Commencing </w:t>
            </w:r>
          </w:p>
          <w:p w:rsidR="00933B06" w:rsidRPr="00B5222E" w:rsidRDefault="00933B06" w:rsidP="00BC26F6">
            <w:pPr>
              <w:spacing w:before="0"/>
              <w:rPr>
                <w:sz w:val="20"/>
                <w:szCs w:val="20"/>
              </w:rPr>
            </w:pPr>
            <w:r>
              <w:rPr>
                <w:sz w:val="20"/>
                <w:szCs w:val="20"/>
              </w:rPr>
              <w:t>12/12/2016</w:t>
            </w:r>
            <w:r w:rsidR="00BC26F6">
              <w:rPr>
                <w:sz w:val="20"/>
                <w:szCs w:val="20"/>
              </w:rPr>
              <w:t xml:space="preserve"> or 19/12/2016</w:t>
            </w:r>
          </w:p>
        </w:tc>
      </w:tr>
      <w:tr w:rsidR="00933B06" w:rsidRPr="00B5222E" w:rsidTr="00BC26F6">
        <w:tc>
          <w:tcPr>
            <w:tcW w:w="5069" w:type="dxa"/>
            <w:shd w:val="clear" w:color="auto" w:fill="auto"/>
          </w:tcPr>
          <w:p w:rsidR="00933B06" w:rsidRPr="00B5222E" w:rsidRDefault="00933B06" w:rsidP="00195D9A">
            <w:pPr>
              <w:rPr>
                <w:rFonts w:cs="Arial"/>
                <w:color w:val="000000"/>
                <w:sz w:val="20"/>
              </w:rPr>
            </w:pPr>
            <w:r>
              <w:rPr>
                <w:rFonts w:cs="Arial"/>
                <w:color w:val="000000"/>
                <w:sz w:val="20"/>
              </w:rPr>
              <w:t>Preparation of Trust Board Report</w:t>
            </w:r>
          </w:p>
        </w:tc>
        <w:tc>
          <w:tcPr>
            <w:tcW w:w="2693" w:type="dxa"/>
            <w:shd w:val="clear" w:color="auto" w:fill="auto"/>
          </w:tcPr>
          <w:p w:rsidR="00933B06" w:rsidRDefault="00933B06" w:rsidP="000B0E4B">
            <w:pPr>
              <w:spacing w:before="0"/>
              <w:rPr>
                <w:sz w:val="20"/>
                <w:szCs w:val="20"/>
              </w:rPr>
            </w:pPr>
            <w:r>
              <w:rPr>
                <w:sz w:val="20"/>
                <w:szCs w:val="20"/>
              </w:rPr>
              <w:t xml:space="preserve">Week Commencing </w:t>
            </w:r>
          </w:p>
          <w:p w:rsidR="00933B06" w:rsidRPr="00B5222E" w:rsidRDefault="00933B06" w:rsidP="000B0E4B">
            <w:pPr>
              <w:spacing w:before="0"/>
              <w:rPr>
                <w:sz w:val="20"/>
                <w:szCs w:val="20"/>
              </w:rPr>
            </w:pPr>
            <w:r>
              <w:rPr>
                <w:sz w:val="20"/>
                <w:szCs w:val="20"/>
              </w:rPr>
              <w:t>19/12/2016</w:t>
            </w:r>
          </w:p>
        </w:tc>
      </w:tr>
      <w:tr w:rsidR="00933B06" w:rsidRPr="00B5222E" w:rsidTr="00BC26F6">
        <w:tc>
          <w:tcPr>
            <w:tcW w:w="5069" w:type="dxa"/>
            <w:shd w:val="clear" w:color="auto" w:fill="auto"/>
          </w:tcPr>
          <w:p w:rsidR="00933B06" w:rsidRPr="00B5222E" w:rsidRDefault="00933B06" w:rsidP="00195D9A">
            <w:pPr>
              <w:rPr>
                <w:rFonts w:cs="Arial"/>
                <w:color w:val="000000"/>
                <w:sz w:val="20"/>
              </w:rPr>
            </w:pPr>
            <w:r>
              <w:rPr>
                <w:rFonts w:cs="Arial"/>
                <w:color w:val="000000"/>
                <w:sz w:val="20"/>
              </w:rPr>
              <w:t>Submission of tender report to Trust Board</w:t>
            </w:r>
          </w:p>
        </w:tc>
        <w:tc>
          <w:tcPr>
            <w:tcW w:w="2693" w:type="dxa"/>
            <w:shd w:val="clear" w:color="auto" w:fill="auto"/>
          </w:tcPr>
          <w:p w:rsidR="00933B06" w:rsidRPr="00B5222E" w:rsidRDefault="00933B06" w:rsidP="00D21718">
            <w:pPr>
              <w:rPr>
                <w:sz w:val="20"/>
                <w:szCs w:val="20"/>
              </w:rPr>
            </w:pPr>
            <w:r>
              <w:rPr>
                <w:sz w:val="20"/>
                <w:szCs w:val="20"/>
              </w:rPr>
              <w:t>05/01/2017</w:t>
            </w:r>
          </w:p>
        </w:tc>
      </w:tr>
      <w:tr w:rsidR="00933B06" w:rsidRPr="00B5222E" w:rsidTr="00BC26F6">
        <w:tc>
          <w:tcPr>
            <w:tcW w:w="5069" w:type="dxa"/>
            <w:shd w:val="clear" w:color="auto" w:fill="auto"/>
          </w:tcPr>
          <w:p w:rsidR="00933B06" w:rsidRPr="00B5222E" w:rsidRDefault="00933B06" w:rsidP="00195D9A">
            <w:pPr>
              <w:rPr>
                <w:rFonts w:cs="Arial"/>
                <w:color w:val="000000"/>
                <w:sz w:val="20"/>
              </w:rPr>
            </w:pPr>
            <w:r>
              <w:rPr>
                <w:rFonts w:cs="Arial"/>
                <w:color w:val="000000"/>
                <w:sz w:val="20"/>
              </w:rPr>
              <w:t>Notification of Contract Award to Bidders</w:t>
            </w:r>
          </w:p>
        </w:tc>
        <w:tc>
          <w:tcPr>
            <w:tcW w:w="2693" w:type="dxa"/>
            <w:shd w:val="clear" w:color="auto" w:fill="auto"/>
          </w:tcPr>
          <w:p w:rsidR="00933B06" w:rsidRPr="00B5222E" w:rsidRDefault="00933B06" w:rsidP="00195D9A">
            <w:pPr>
              <w:rPr>
                <w:sz w:val="20"/>
                <w:szCs w:val="20"/>
              </w:rPr>
            </w:pPr>
            <w:r>
              <w:rPr>
                <w:sz w:val="20"/>
                <w:szCs w:val="20"/>
              </w:rPr>
              <w:t>09/01/2017</w:t>
            </w:r>
          </w:p>
        </w:tc>
      </w:tr>
      <w:tr w:rsidR="00933B06" w:rsidRPr="00B5222E" w:rsidTr="00BC26F6">
        <w:tc>
          <w:tcPr>
            <w:tcW w:w="5069" w:type="dxa"/>
            <w:shd w:val="clear" w:color="auto" w:fill="auto"/>
          </w:tcPr>
          <w:p w:rsidR="00933B06" w:rsidRPr="00B5222E" w:rsidRDefault="00933B06" w:rsidP="00195D9A">
            <w:pPr>
              <w:rPr>
                <w:rFonts w:cs="Arial"/>
                <w:color w:val="000000"/>
                <w:sz w:val="20"/>
              </w:rPr>
            </w:pPr>
            <w:r>
              <w:rPr>
                <w:rFonts w:cs="Arial"/>
                <w:color w:val="000000"/>
                <w:sz w:val="20"/>
              </w:rPr>
              <w:t>Standstill period ends</w:t>
            </w:r>
          </w:p>
        </w:tc>
        <w:tc>
          <w:tcPr>
            <w:tcW w:w="2693" w:type="dxa"/>
            <w:shd w:val="clear" w:color="auto" w:fill="auto"/>
          </w:tcPr>
          <w:p w:rsidR="00933B06" w:rsidRPr="00B5222E" w:rsidRDefault="00933B06" w:rsidP="00195D9A">
            <w:pPr>
              <w:rPr>
                <w:sz w:val="20"/>
                <w:szCs w:val="20"/>
              </w:rPr>
            </w:pPr>
            <w:r>
              <w:rPr>
                <w:sz w:val="20"/>
                <w:szCs w:val="20"/>
              </w:rPr>
              <w:t>19/01/2017</w:t>
            </w:r>
          </w:p>
        </w:tc>
      </w:tr>
      <w:tr w:rsidR="00933B06" w:rsidRPr="00B5222E" w:rsidTr="00BC26F6">
        <w:tc>
          <w:tcPr>
            <w:tcW w:w="5069" w:type="dxa"/>
            <w:shd w:val="clear" w:color="auto" w:fill="auto"/>
          </w:tcPr>
          <w:p w:rsidR="00933B06" w:rsidRPr="00B5222E" w:rsidRDefault="00933B06" w:rsidP="00195D9A">
            <w:pPr>
              <w:rPr>
                <w:rFonts w:cs="Arial"/>
                <w:color w:val="000000"/>
                <w:sz w:val="20"/>
              </w:rPr>
            </w:pPr>
            <w:r>
              <w:rPr>
                <w:rFonts w:cs="Arial"/>
                <w:color w:val="000000"/>
                <w:sz w:val="20"/>
              </w:rPr>
              <w:t>Confirmation of Contract Award to Successful Bidder</w:t>
            </w:r>
          </w:p>
        </w:tc>
        <w:tc>
          <w:tcPr>
            <w:tcW w:w="2693" w:type="dxa"/>
            <w:shd w:val="clear" w:color="auto" w:fill="auto"/>
          </w:tcPr>
          <w:p w:rsidR="00933B06" w:rsidRPr="00B5222E" w:rsidRDefault="00933B06" w:rsidP="00195D9A">
            <w:pPr>
              <w:rPr>
                <w:rFonts w:cs="Arial"/>
                <w:color w:val="000000"/>
                <w:sz w:val="20"/>
              </w:rPr>
            </w:pPr>
            <w:r>
              <w:rPr>
                <w:rFonts w:cs="Arial"/>
                <w:color w:val="000000"/>
                <w:sz w:val="20"/>
              </w:rPr>
              <w:t>20/01/2107</w:t>
            </w:r>
          </w:p>
        </w:tc>
      </w:tr>
      <w:tr w:rsidR="00933B06" w:rsidRPr="00B5222E" w:rsidTr="00BC26F6">
        <w:tc>
          <w:tcPr>
            <w:tcW w:w="5069" w:type="dxa"/>
            <w:shd w:val="clear" w:color="auto" w:fill="auto"/>
          </w:tcPr>
          <w:p w:rsidR="00933B06" w:rsidRPr="00840CB0" w:rsidRDefault="00933B06" w:rsidP="00195D9A">
            <w:pPr>
              <w:rPr>
                <w:rFonts w:cs="Arial"/>
                <w:color w:val="000000"/>
                <w:sz w:val="20"/>
              </w:rPr>
            </w:pPr>
            <w:r w:rsidRPr="00840CB0">
              <w:rPr>
                <w:rFonts w:cs="Arial"/>
                <w:color w:val="000000"/>
                <w:sz w:val="20"/>
              </w:rPr>
              <w:t>Contract start date</w:t>
            </w:r>
          </w:p>
        </w:tc>
        <w:tc>
          <w:tcPr>
            <w:tcW w:w="2693" w:type="dxa"/>
            <w:shd w:val="clear" w:color="auto" w:fill="auto"/>
          </w:tcPr>
          <w:p w:rsidR="00933B06" w:rsidRPr="00B5222E" w:rsidRDefault="00933B06" w:rsidP="00195D9A">
            <w:pPr>
              <w:rPr>
                <w:rFonts w:cs="Arial"/>
                <w:color w:val="000000"/>
                <w:sz w:val="20"/>
              </w:rPr>
            </w:pPr>
            <w:r>
              <w:rPr>
                <w:rFonts w:cs="Arial"/>
                <w:color w:val="000000"/>
                <w:sz w:val="20"/>
              </w:rPr>
              <w:t>01/3/2017</w:t>
            </w:r>
          </w:p>
        </w:tc>
      </w:tr>
    </w:tbl>
    <w:p w:rsidR="00746EBD" w:rsidRDefault="00746EBD" w:rsidP="008506CA">
      <w:pPr>
        <w:pStyle w:val="MRNumberedHeading2"/>
        <w:numPr>
          <w:ilvl w:val="1"/>
          <w:numId w:val="21"/>
        </w:numPr>
        <w:ind w:left="709" w:hanging="709"/>
        <w:jc w:val="both"/>
        <w:rPr>
          <w:color w:val="000000"/>
          <w:sz w:val="20"/>
          <w:szCs w:val="20"/>
        </w:rPr>
      </w:pPr>
      <w:r w:rsidRPr="00DE0CF0">
        <w:rPr>
          <w:color w:val="000000"/>
          <w:sz w:val="20"/>
          <w:szCs w:val="20"/>
        </w:rPr>
        <w:t xml:space="preserve">Whilst the Authority does not intend to </w:t>
      </w:r>
      <w:r w:rsidR="00695C38">
        <w:rPr>
          <w:color w:val="000000"/>
          <w:sz w:val="20"/>
          <w:szCs w:val="20"/>
        </w:rPr>
        <w:t>amend the timescales or processes outlined in the timetable</w:t>
      </w:r>
      <w:r w:rsidRPr="00DE0CF0">
        <w:rPr>
          <w:color w:val="000000"/>
          <w:sz w:val="20"/>
          <w:szCs w:val="20"/>
        </w:rPr>
        <w:t xml:space="preserve">, </w:t>
      </w:r>
      <w:r w:rsidR="00695C38">
        <w:rPr>
          <w:color w:val="000000"/>
          <w:sz w:val="20"/>
          <w:szCs w:val="20"/>
        </w:rPr>
        <w:t xml:space="preserve">we </w:t>
      </w:r>
      <w:r w:rsidRPr="00DE0CF0">
        <w:rPr>
          <w:color w:val="000000"/>
          <w:sz w:val="20"/>
          <w:szCs w:val="20"/>
        </w:rPr>
        <w:t xml:space="preserve">reserve the right to do so at any stage.  </w:t>
      </w:r>
    </w:p>
    <w:p w:rsidR="000E772F" w:rsidRPr="00DE0CF0" w:rsidRDefault="000E772F" w:rsidP="00F26901">
      <w:pPr>
        <w:pStyle w:val="MRNumberedHeading2"/>
        <w:numPr>
          <w:ilvl w:val="1"/>
          <w:numId w:val="21"/>
        </w:numPr>
        <w:ind w:left="709" w:hanging="709"/>
        <w:jc w:val="both"/>
        <w:rPr>
          <w:color w:val="000000"/>
          <w:sz w:val="20"/>
          <w:szCs w:val="20"/>
        </w:rPr>
      </w:pPr>
      <w:r>
        <w:rPr>
          <w:color w:val="000000"/>
          <w:sz w:val="20"/>
          <w:szCs w:val="20"/>
        </w:rPr>
        <w:t xml:space="preserve">The Authority also intends to conduct site visits </w:t>
      </w:r>
      <w:r w:rsidR="0031629C">
        <w:rPr>
          <w:color w:val="000000"/>
          <w:sz w:val="20"/>
          <w:szCs w:val="20"/>
        </w:rPr>
        <w:t xml:space="preserve">once the ITT responses have been </w:t>
      </w:r>
      <w:r w:rsidR="00246752">
        <w:rPr>
          <w:color w:val="000000"/>
          <w:sz w:val="20"/>
          <w:szCs w:val="20"/>
        </w:rPr>
        <w:t xml:space="preserve">received </w:t>
      </w:r>
      <w:r w:rsidR="0031629C">
        <w:rPr>
          <w:color w:val="000000"/>
          <w:sz w:val="20"/>
          <w:szCs w:val="20"/>
        </w:rPr>
        <w:t xml:space="preserve">during week commencing </w:t>
      </w:r>
      <w:r w:rsidR="00F26901">
        <w:rPr>
          <w:color w:val="000000"/>
          <w:sz w:val="20"/>
          <w:szCs w:val="20"/>
        </w:rPr>
        <w:t>5</w:t>
      </w:r>
      <w:r w:rsidR="00F26901" w:rsidRPr="00F26901">
        <w:rPr>
          <w:color w:val="000000"/>
          <w:sz w:val="20"/>
          <w:szCs w:val="20"/>
          <w:vertAlign w:val="superscript"/>
        </w:rPr>
        <w:t>th</w:t>
      </w:r>
      <w:r w:rsidR="00F26901">
        <w:rPr>
          <w:color w:val="000000"/>
          <w:sz w:val="20"/>
          <w:szCs w:val="20"/>
        </w:rPr>
        <w:t xml:space="preserve"> December 2016</w:t>
      </w:r>
      <w:r>
        <w:rPr>
          <w:color w:val="000000"/>
          <w:sz w:val="20"/>
          <w:szCs w:val="20"/>
        </w:rPr>
        <w:t xml:space="preserve">. </w:t>
      </w:r>
      <w:r w:rsidR="00246752">
        <w:rPr>
          <w:color w:val="000000"/>
          <w:sz w:val="20"/>
          <w:szCs w:val="20"/>
        </w:rPr>
        <w:t>A copy of the Site Visit Evaluation Form is attached.</w:t>
      </w:r>
    </w:p>
    <w:p w:rsidR="00746EBD" w:rsidRPr="00DE0CF0" w:rsidRDefault="00746EBD" w:rsidP="00246752">
      <w:pPr>
        <w:spacing w:before="240"/>
        <w:ind w:left="851" w:hanging="142"/>
        <w:jc w:val="both"/>
        <w:rPr>
          <w:b/>
          <w:sz w:val="20"/>
          <w:szCs w:val="20"/>
        </w:rPr>
      </w:pPr>
      <w:r w:rsidRPr="00DE0CF0">
        <w:rPr>
          <w:b/>
          <w:sz w:val="20"/>
          <w:szCs w:val="20"/>
        </w:rPr>
        <w:t xml:space="preserve">Deadline for receipt of </w:t>
      </w:r>
      <w:r w:rsidR="00BF42EC" w:rsidRPr="00DE0CF0">
        <w:rPr>
          <w:b/>
          <w:sz w:val="20"/>
          <w:szCs w:val="20"/>
        </w:rPr>
        <w:t>PQQ responses</w:t>
      </w:r>
      <w:r w:rsidRPr="00DE0CF0">
        <w:rPr>
          <w:b/>
          <w:sz w:val="20"/>
          <w:szCs w:val="20"/>
        </w:rPr>
        <w:t xml:space="preserve"> </w:t>
      </w:r>
    </w:p>
    <w:p w:rsidR="00746EBD" w:rsidRPr="00DE0CF0" w:rsidRDefault="00746EBD" w:rsidP="008506CA">
      <w:pPr>
        <w:pStyle w:val="MRNumberedHeading2"/>
        <w:numPr>
          <w:ilvl w:val="1"/>
          <w:numId w:val="21"/>
        </w:numPr>
        <w:ind w:left="709" w:hanging="709"/>
        <w:jc w:val="both"/>
        <w:rPr>
          <w:color w:val="000000"/>
          <w:sz w:val="20"/>
          <w:szCs w:val="20"/>
        </w:rPr>
      </w:pPr>
      <w:r w:rsidRPr="00DE0CF0">
        <w:rPr>
          <w:color w:val="000000"/>
          <w:sz w:val="20"/>
          <w:szCs w:val="20"/>
        </w:rPr>
        <w:t xml:space="preserve">Bidders must submit their </w:t>
      </w:r>
      <w:r w:rsidR="0004610B" w:rsidRPr="00DE0CF0">
        <w:rPr>
          <w:color w:val="000000"/>
          <w:sz w:val="20"/>
          <w:szCs w:val="20"/>
        </w:rPr>
        <w:t>PQQ responses</w:t>
      </w:r>
      <w:r w:rsidR="007707F2" w:rsidRPr="00DE0CF0">
        <w:rPr>
          <w:color w:val="000000"/>
          <w:sz w:val="20"/>
          <w:szCs w:val="20"/>
        </w:rPr>
        <w:t xml:space="preserve"> </w:t>
      </w:r>
      <w:r w:rsidRPr="00DE0CF0">
        <w:rPr>
          <w:color w:val="000000"/>
          <w:sz w:val="20"/>
          <w:szCs w:val="20"/>
        </w:rPr>
        <w:t>in the manner prescribed in section 3 below no later than the date and time specifie</w:t>
      </w:r>
      <w:r w:rsidR="007707F2" w:rsidRPr="00DE0CF0">
        <w:rPr>
          <w:color w:val="000000"/>
          <w:sz w:val="20"/>
          <w:szCs w:val="20"/>
        </w:rPr>
        <w:t>d on the front cover of this PQQ</w:t>
      </w:r>
      <w:r w:rsidR="000E772F">
        <w:rPr>
          <w:color w:val="000000"/>
          <w:sz w:val="20"/>
          <w:szCs w:val="20"/>
        </w:rPr>
        <w:t xml:space="preserve"> and as outlined in the Timetable</w:t>
      </w:r>
      <w:r w:rsidRPr="00DE0CF0">
        <w:rPr>
          <w:color w:val="000000"/>
          <w:sz w:val="20"/>
          <w:szCs w:val="20"/>
        </w:rPr>
        <w:t>.</w:t>
      </w:r>
    </w:p>
    <w:p w:rsidR="00746EBD" w:rsidRPr="00DE0CF0" w:rsidRDefault="00746EBD" w:rsidP="008506CA">
      <w:pPr>
        <w:pStyle w:val="MRNumberedHeading2"/>
        <w:numPr>
          <w:ilvl w:val="1"/>
          <w:numId w:val="21"/>
        </w:numPr>
        <w:ind w:left="709" w:hanging="709"/>
        <w:jc w:val="both"/>
        <w:rPr>
          <w:color w:val="000000"/>
          <w:sz w:val="20"/>
          <w:szCs w:val="20"/>
        </w:rPr>
      </w:pPr>
      <w:r w:rsidRPr="00DE0CF0">
        <w:rPr>
          <w:color w:val="000000"/>
          <w:sz w:val="20"/>
          <w:szCs w:val="20"/>
        </w:rPr>
        <w:t xml:space="preserve">Any </w:t>
      </w:r>
      <w:r w:rsidR="007707F2" w:rsidRPr="00DE0CF0">
        <w:rPr>
          <w:color w:val="000000"/>
          <w:sz w:val="20"/>
          <w:szCs w:val="20"/>
        </w:rPr>
        <w:t>PQQ</w:t>
      </w:r>
      <w:r w:rsidRPr="00DE0CF0">
        <w:rPr>
          <w:color w:val="000000"/>
          <w:sz w:val="20"/>
          <w:szCs w:val="20"/>
        </w:rPr>
        <w:t xml:space="preserve"> </w:t>
      </w:r>
      <w:r w:rsidR="0004610B" w:rsidRPr="00DE0CF0">
        <w:rPr>
          <w:color w:val="000000"/>
          <w:sz w:val="20"/>
          <w:szCs w:val="20"/>
        </w:rPr>
        <w:t xml:space="preserve">responses </w:t>
      </w:r>
      <w:r w:rsidRPr="00DE0CF0">
        <w:rPr>
          <w:color w:val="000000"/>
          <w:sz w:val="20"/>
          <w:szCs w:val="20"/>
        </w:rPr>
        <w:t xml:space="preserve">received after the deadline or by any other method than </w:t>
      </w:r>
      <w:r w:rsidR="0031629C">
        <w:rPr>
          <w:color w:val="000000"/>
          <w:sz w:val="20"/>
          <w:szCs w:val="20"/>
        </w:rPr>
        <w:t xml:space="preserve">being sent to David Lewis, Head of Procurement, </w:t>
      </w:r>
      <w:proofErr w:type="gramStart"/>
      <w:r w:rsidR="0031629C">
        <w:rPr>
          <w:color w:val="000000"/>
          <w:sz w:val="20"/>
          <w:szCs w:val="20"/>
        </w:rPr>
        <w:t>The</w:t>
      </w:r>
      <w:proofErr w:type="gramEnd"/>
      <w:r w:rsidR="0031629C">
        <w:rPr>
          <w:color w:val="000000"/>
          <w:sz w:val="20"/>
          <w:szCs w:val="20"/>
        </w:rPr>
        <w:t xml:space="preserve"> Dudley Group NHS Foundation Trust</w:t>
      </w:r>
      <w:r w:rsidRPr="00DE0CF0">
        <w:rPr>
          <w:color w:val="000000"/>
          <w:sz w:val="20"/>
          <w:szCs w:val="20"/>
        </w:rPr>
        <w:t xml:space="preserve"> may not be considered. The Authority may </w:t>
      </w:r>
      <w:r w:rsidR="00A201E6" w:rsidRPr="00DE0CF0">
        <w:rPr>
          <w:color w:val="000000"/>
          <w:sz w:val="20"/>
          <w:szCs w:val="20"/>
        </w:rPr>
        <w:t>at</w:t>
      </w:r>
      <w:r w:rsidRPr="00DE0CF0">
        <w:rPr>
          <w:color w:val="000000"/>
          <w:sz w:val="20"/>
          <w:szCs w:val="20"/>
        </w:rPr>
        <w:t xml:space="preserve"> its discretion extend the deadline and in such circumstances the Authority will notify all Bidders of any change.</w:t>
      </w:r>
    </w:p>
    <w:p w:rsidR="00D13D9C" w:rsidRPr="00DE0CF0" w:rsidRDefault="00746EBD" w:rsidP="00D21718">
      <w:pPr>
        <w:spacing w:before="0" w:after="240"/>
        <w:jc w:val="both"/>
        <w:outlineLvl w:val="1"/>
        <w:rPr>
          <w:rFonts w:cs="Arial"/>
          <w:b/>
          <w:sz w:val="20"/>
          <w:szCs w:val="20"/>
        </w:rPr>
      </w:pPr>
      <w:r w:rsidRPr="00DE0CF0">
        <w:rPr>
          <w:color w:val="000000"/>
          <w:sz w:val="20"/>
          <w:szCs w:val="20"/>
        </w:rPr>
        <w:lastRenderedPageBreak/>
        <w:tab/>
      </w:r>
      <w:r w:rsidRPr="00DE0CF0">
        <w:rPr>
          <w:i/>
          <w:color w:val="808080"/>
          <w:sz w:val="20"/>
          <w:szCs w:val="20"/>
        </w:rPr>
        <w:t xml:space="preserve"> </w:t>
      </w:r>
      <w:bookmarkStart w:id="15" w:name="_Toc403561556"/>
      <w:bookmarkStart w:id="16" w:name="_Toc403655445"/>
      <w:bookmarkStart w:id="17" w:name="_Toc403655499"/>
      <w:bookmarkStart w:id="18" w:name="_Toc406668155"/>
      <w:bookmarkStart w:id="19" w:name="_Toc406750444"/>
      <w:bookmarkStart w:id="20" w:name="_Toc425517814"/>
      <w:r w:rsidR="00D13D9C" w:rsidRPr="00DE0CF0">
        <w:rPr>
          <w:rFonts w:cs="Arial"/>
          <w:b/>
          <w:sz w:val="20"/>
          <w:szCs w:val="20"/>
        </w:rPr>
        <w:t>INSTRUCTIONS TO BIDDERS</w:t>
      </w:r>
      <w:bookmarkEnd w:id="15"/>
      <w:bookmarkEnd w:id="16"/>
      <w:bookmarkEnd w:id="17"/>
      <w:bookmarkEnd w:id="18"/>
      <w:bookmarkEnd w:id="19"/>
      <w:bookmarkEnd w:id="20"/>
      <w:r w:rsidR="00D13D9C" w:rsidRPr="00DE0CF0">
        <w:rPr>
          <w:rFonts w:cs="Arial"/>
          <w:b/>
          <w:sz w:val="20"/>
          <w:szCs w:val="20"/>
        </w:rPr>
        <w:t xml:space="preserve"> </w:t>
      </w:r>
    </w:p>
    <w:p w:rsidR="00D13D9C" w:rsidRPr="00DE0CF0" w:rsidRDefault="00D13D9C" w:rsidP="00246752">
      <w:pPr>
        <w:spacing w:before="240"/>
        <w:ind w:left="709"/>
        <w:jc w:val="both"/>
        <w:rPr>
          <w:b/>
          <w:sz w:val="20"/>
          <w:szCs w:val="20"/>
        </w:rPr>
      </w:pPr>
      <w:r w:rsidRPr="00DE0CF0">
        <w:rPr>
          <w:b/>
          <w:sz w:val="20"/>
          <w:szCs w:val="20"/>
        </w:rPr>
        <w:t>Formalities for submission of PQQ responses</w:t>
      </w:r>
    </w:p>
    <w:p w:rsidR="0031629C" w:rsidRDefault="00D13D9C" w:rsidP="0031629C">
      <w:pPr>
        <w:pStyle w:val="MRNumberedHeading2"/>
        <w:numPr>
          <w:ilvl w:val="1"/>
          <w:numId w:val="2"/>
        </w:numPr>
        <w:jc w:val="both"/>
        <w:rPr>
          <w:color w:val="000000"/>
          <w:sz w:val="20"/>
          <w:szCs w:val="20"/>
        </w:rPr>
      </w:pPr>
      <w:r w:rsidRPr="00DE0CF0">
        <w:rPr>
          <w:color w:val="000000"/>
          <w:sz w:val="20"/>
          <w:szCs w:val="20"/>
        </w:rPr>
        <w:t>Bidders must make their PQQ responses by completing the Annex to this document</w:t>
      </w:r>
      <w:r w:rsidR="0031629C">
        <w:rPr>
          <w:color w:val="000000"/>
          <w:sz w:val="20"/>
          <w:szCs w:val="20"/>
        </w:rPr>
        <w:t xml:space="preserve"> and sending 3 copies of their response them Bidders are required to send three copies of their</w:t>
      </w:r>
      <w:r w:rsidR="0031629C" w:rsidRPr="00DE0CF0">
        <w:rPr>
          <w:color w:val="000000"/>
          <w:sz w:val="20"/>
          <w:szCs w:val="20"/>
        </w:rPr>
        <w:t xml:space="preserve"> PQQ responses </w:t>
      </w:r>
      <w:r w:rsidR="0031629C">
        <w:rPr>
          <w:color w:val="000000"/>
          <w:sz w:val="20"/>
          <w:szCs w:val="20"/>
        </w:rPr>
        <w:t xml:space="preserve">using the PQQ Return Label to the following address </w:t>
      </w:r>
      <w:r w:rsidR="0031629C" w:rsidRPr="00DE0CF0">
        <w:rPr>
          <w:color w:val="000000"/>
          <w:sz w:val="20"/>
          <w:szCs w:val="20"/>
        </w:rPr>
        <w:t>no later than the deadline for receipt of PQQ responses specified on the front cover of this PQQ</w:t>
      </w:r>
      <w:r w:rsidR="0031629C">
        <w:rPr>
          <w:color w:val="000000"/>
          <w:sz w:val="20"/>
          <w:szCs w:val="20"/>
        </w:rPr>
        <w:t>:-</w:t>
      </w:r>
    </w:p>
    <w:p w:rsidR="0031629C" w:rsidRDefault="0031629C" w:rsidP="0031629C">
      <w:pPr>
        <w:pStyle w:val="MRNumberedHeading2"/>
        <w:spacing w:before="0"/>
        <w:ind w:left="851"/>
        <w:jc w:val="both"/>
        <w:rPr>
          <w:color w:val="000000"/>
          <w:sz w:val="20"/>
          <w:szCs w:val="20"/>
        </w:rPr>
      </w:pPr>
    </w:p>
    <w:p w:rsidR="0031629C" w:rsidRDefault="0031629C" w:rsidP="00863BA0">
      <w:pPr>
        <w:pStyle w:val="MRNumberedHeading2"/>
        <w:spacing w:before="0"/>
        <w:ind w:left="851" w:hanging="142"/>
        <w:jc w:val="both"/>
        <w:rPr>
          <w:color w:val="000000"/>
          <w:sz w:val="20"/>
          <w:szCs w:val="20"/>
        </w:rPr>
      </w:pPr>
      <w:r>
        <w:rPr>
          <w:color w:val="000000"/>
          <w:sz w:val="20"/>
          <w:szCs w:val="20"/>
        </w:rPr>
        <w:t>David Lewis</w:t>
      </w:r>
    </w:p>
    <w:p w:rsidR="0031629C" w:rsidRDefault="00863BA0" w:rsidP="00863BA0">
      <w:pPr>
        <w:pStyle w:val="MRNumberedHeading2"/>
        <w:spacing w:before="0"/>
        <w:jc w:val="both"/>
        <w:rPr>
          <w:color w:val="000000"/>
          <w:sz w:val="20"/>
          <w:szCs w:val="20"/>
        </w:rPr>
      </w:pPr>
      <w:r>
        <w:rPr>
          <w:color w:val="000000"/>
          <w:sz w:val="20"/>
          <w:szCs w:val="20"/>
        </w:rPr>
        <w:t xml:space="preserve">            </w:t>
      </w:r>
      <w:r w:rsidR="0031629C">
        <w:rPr>
          <w:color w:val="000000"/>
          <w:sz w:val="20"/>
          <w:szCs w:val="20"/>
        </w:rPr>
        <w:t>Head of Procurement</w:t>
      </w:r>
    </w:p>
    <w:p w:rsidR="0031629C" w:rsidRDefault="0031629C" w:rsidP="00863BA0">
      <w:pPr>
        <w:pStyle w:val="MRNumberedHeading2"/>
        <w:spacing w:before="0"/>
        <w:ind w:left="851" w:hanging="142"/>
        <w:jc w:val="both"/>
        <w:rPr>
          <w:color w:val="000000"/>
          <w:sz w:val="20"/>
          <w:szCs w:val="20"/>
        </w:rPr>
      </w:pPr>
      <w:r>
        <w:rPr>
          <w:color w:val="000000"/>
          <w:sz w:val="20"/>
          <w:szCs w:val="20"/>
        </w:rPr>
        <w:t>The Dudley Group NHS Foundation Trust</w:t>
      </w:r>
    </w:p>
    <w:p w:rsidR="0031629C" w:rsidRDefault="00246752" w:rsidP="00863BA0">
      <w:pPr>
        <w:pStyle w:val="MRNumberedHeading2"/>
        <w:spacing w:before="0"/>
        <w:ind w:left="851" w:hanging="142"/>
        <w:jc w:val="both"/>
        <w:rPr>
          <w:color w:val="000000"/>
          <w:sz w:val="20"/>
          <w:szCs w:val="20"/>
        </w:rPr>
      </w:pPr>
      <w:r>
        <w:rPr>
          <w:color w:val="000000"/>
          <w:sz w:val="20"/>
          <w:szCs w:val="20"/>
        </w:rPr>
        <w:t xml:space="preserve"> </w:t>
      </w:r>
      <w:proofErr w:type="spellStart"/>
      <w:r w:rsidR="0031629C">
        <w:rPr>
          <w:color w:val="000000"/>
          <w:sz w:val="20"/>
          <w:szCs w:val="20"/>
        </w:rPr>
        <w:t>Pensnett</w:t>
      </w:r>
      <w:proofErr w:type="spellEnd"/>
      <w:r w:rsidR="0031629C">
        <w:rPr>
          <w:color w:val="000000"/>
          <w:sz w:val="20"/>
          <w:szCs w:val="20"/>
        </w:rPr>
        <w:t xml:space="preserve"> Road</w:t>
      </w:r>
    </w:p>
    <w:p w:rsidR="0031629C" w:rsidRDefault="00246752" w:rsidP="00863BA0">
      <w:pPr>
        <w:pStyle w:val="MRNumberedHeading2"/>
        <w:spacing w:before="0"/>
        <w:ind w:left="851" w:hanging="142"/>
        <w:jc w:val="both"/>
        <w:rPr>
          <w:color w:val="000000"/>
          <w:sz w:val="20"/>
          <w:szCs w:val="20"/>
        </w:rPr>
      </w:pPr>
      <w:r>
        <w:rPr>
          <w:color w:val="000000"/>
          <w:sz w:val="20"/>
          <w:szCs w:val="20"/>
        </w:rPr>
        <w:t xml:space="preserve"> </w:t>
      </w:r>
      <w:r w:rsidR="0031629C">
        <w:rPr>
          <w:color w:val="000000"/>
          <w:sz w:val="20"/>
          <w:szCs w:val="20"/>
        </w:rPr>
        <w:t>Dudley</w:t>
      </w:r>
    </w:p>
    <w:p w:rsidR="0031629C" w:rsidRDefault="00246752" w:rsidP="00863BA0">
      <w:pPr>
        <w:pStyle w:val="MRNumberedHeading2"/>
        <w:spacing w:before="0"/>
        <w:ind w:left="851" w:hanging="142"/>
        <w:jc w:val="both"/>
        <w:rPr>
          <w:color w:val="000000"/>
          <w:sz w:val="20"/>
          <w:szCs w:val="20"/>
        </w:rPr>
      </w:pPr>
      <w:r>
        <w:rPr>
          <w:color w:val="000000"/>
          <w:sz w:val="20"/>
          <w:szCs w:val="20"/>
        </w:rPr>
        <w:t xml:space="preserve"> </w:t>
      </w:r>
      <w:r w:rsidR="0031629C">
        <w:rPr>
          <w:color w:val="000000"/>
          <w:sz w:val="20"/>
          <w:szCs w:val="20"/>
        </w:rPr>
        <w:t>DY1 2HQ</w:t>
      </w:r>
    </w:p>
    <w:p w:rsidR="00D13D9C" w:rsidRPr="00B04C0E" w:rsidRDefault="00863BA0" w:rsidP="00246752">
      <w:pPr>
        <w:pStyle w:val="MRNumberedHeading2"/>
        <w:tabs>
          <w:tab w:val="left" w:pos="709"/>
        </w:tabs>
        <w:ind w:left="709" w:hanging="709"/>
        <w:jc w:val="both"/>
        <w:rPr>
          <w:color w:val="000000"/>
          <w:sz w:val="20"/>
          <w:szCs w:val="20"/>
        </w:rPr>
      </w:pPr>
      <w:r>
        <w:rPr>
          <w:color w:val="000000"/>
          <w:sz w:val="20"/>
          <w:szCs w:val="20"/>
        </w:rPr>
        <w:t xml:space="preserve">3.2    </w:t>
      </w:r>
      <w:r w:rsidR="00D13D9C" w:rsidRPr="00B04C0E">
        <w:rPr>
          <w:color w:val="000000"/>
          <w:sz w:val="20"/>
          <w:szCs w:val="20"/>
        </w:rPr>
        <w:t>Bidd</w:t>
      </w:r>
      <w:r>
        <w:rPr>
          <w:color w:val="000000"/>
          <w:sz w:val="20"/>
          <w:szCs w:val="20"/>
        </w:rPr>
        <w:t>e</w:t>
      </w:r>
      <w:r w:rsidR="00D13D9C" w:rsidRPr="00B04C0E">
        <w:rPr>
          <w:color w:val="000000"/>
          <w:sz w:val="20"/>
          <w:szCs w:val="20"/>
        </w:rPr>
        <w:t xml:space="preserve">rs must </w:t>
      </w:r>
      <w:r>
        <w:rPr>
          <w:color w:val="000000"/>
          <w:sz w:val="20"/>
          <w:szCs w:val="20"/>
        </w:rPr>
        <w:t xml:space="preserve">ensure that their </w:t>
      </w:r>
      <w:r w:rsidR="00D13D9C" w:rsidRPr="00B04C0E">
        <w:rPr>
          <w:color w:val="000000"/>
          <w:sz w:val="20"/>
          <w:szCs w:val="20"/>
        </w:rPr>
        <w:t xml:space="preserve">PQQ response </w:t>
      </w:r>
      <w:r>
        <w:rPr>
          <w:color w:val="000000"/>
          <w:sz w:val="20"/>
          <w:szCs w:val="20"/>
        </w:rPr>
        <w:t xml:space="preserve">is </w:t>
      </w:r>
      <w:r w:rsidR="00D13D9C" w:rsidRPr="00B04C0E">
        <w:rPr>
          <w:color w:val="000000"/>
          <w:sz w:val="20"/>
          <w:szCs w:val="20"/>
        </w:rPr>
        <w:t>drafted in accordance</w:t>
      </w:r>
      <w:r>
        <w:rPr>
          <w:color w:val="000000"/>
          <w:sz w:val="20"/>
          <w:szCs w:val="20"/>
        </w:rPr>
        <w:t xml:space="preserve"> </w:t>
      </w:r>
      <w:r w:rsidR="00D13D9C" w:rsidRPr="00B04C0E">
        <w:rPr>
          <w:color w:val="000000"/>
          <w:sz w:val="20"/>
          <w:szCs w:val="20"/>
        </w:rPr>
        <w:t>with the drafting guidance set out in this PQQ.</w:t>
      </w:r>
    </w:p>
    <w:p w:rsidR="00746EBD"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 xml:space="preserve">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  </w:t>
      </w:r>
    </w:p>
    <w:p w:rsidR="00746EBD"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 xml:space="preserve">The </w:t>
      </w:r>
      <w:r w:rsidR="00027E0E" w:rsidRPr="00DE0CF0">
        <w:rPr>
          <w:color w:val="000000"/>
          <w:sz w:val="20"/>
          <w:szCs w:val="20"/>
        </w:rPr>
        <w:t>PQQ</w:t>
      </w:r>
      <w:r w:rsidR="0004610B" w:rsidRPr="00DE0CF0">
        <w:rPr>
          <w:color w:val="000000"/>
          <w:sz w:val="20"/>
          <w:szCs w:val="20"/>
        </w:rPr>
        <w:t xml:space="preserve"> response</w:t>
      </w:r>
      <w:r w:rsidRPr="00DE0CF0">
        <w:rPr>
          <w:color w:val="000000"/>
          <w:sz w:val="20"/>
          <w:szCs w:val="20"/>
        </w:rPr>
        <w:t xml:space="preserve"> must be clear, concise and complete. The Authority reserves the right to mark Bidders down or exclude them from the procurement if their </w:t>
      </w:r>
      <w:r w:rsidR="00027E0E" w:rsidRPr="00DE0CF0">
        <w:rPr>
          <w:color w:val="000000"/>
          <w:sz w:val="20"/>
          <w:szCs w:val="20"/>
        </w:rPr>
        <w:t>P</w:t>
      </w:r>
      <w:r w:rsidR="0004610B" w:rsidRPr="00DE0CF0">
        <w:rPr>
          <w:color w:val="000000"/>
          <w:sz w:val="20"/>
          <w:szCs w:val="20"/>
        </w:rPr>
        <w:t xml:space="preserve">QQ responses </w:t>
      </w:r>
      <w:r w:rsidRPr="00DE0CF0">
        <w:rPr>
          <w:color w:val="000000"/>
          <w:sz w:val="20"/>
          <w:szCs w:val="20"/>
        </w:rPr>
        <w:t xml:space="preserve">are ambiguous or lack clarity. Bidders should submit only such information as is necessary to respond effectively to this </w:t>
      </w:r>
      <w:r w:rsidR="00027E0E" w:rsidRPr="00DE0CF0">
        <w:rPr>
          <w:color w:val="000000"/>
          <w:sz w:val="20"/>
          <w:szCs w:val="20"/>
        </w:rPr>
        <w:t>PQQ</w:t>
      </w:r>
      <w:r w:rsidRPr="00DE0CF0">
        <w:rPr>
          <w:color w:val="000000"/>
          <w:sz w:val="20"/>
          <w:szCs w:val="20"/>
        </w:rPr>
        <w:t xml:space="preserve">. Unless specifically requested, do not include extraneous presentation materials. </w:t>
      </w:r>
    </w:p>
    <w:p w:rsidR="00746EBD" w:rsidRPr="00DE0CF0" w:rsidRDefault="0004610B" w:rsidP="00246752">
      <w:pPr>
        <w:pStyle w:val="MRNumberedHeading2"/>
        <w:numPr>
          <w:ilvl w:val="1"/>
          <w:numId w:val="46"/>
        </w:numPr>
        <w:ind w:left="709" w:hanging="709"/>
        <w:jc w:val="both"/>
        <w:rPr>
          <w:color w:val="000000"/>
          <w:sz w:val="20"/>
          <w:szCs w:val="20"/>
        </w:rPr>
      </w:pPr>
      <w:r w:rsidRPr="00DE0CF0">
        <w:rPr>
          <w:color w:val="000000"/>
          <w:sz w:val="20"/>
          <w:szCs w:val="20"/>
        </w:rPr>
        <w:t xml:space="preserve">PQQ responses </w:t>
      </w:r>
      <w:r w:rsidR="00746EBD" w:rsidRPr="00DE0CF0">
        <w:rPr>
          <w:color w:val="000000"/>
          <w:sz w:val="20"/>
          <w:szCs w:val="20"/>
        </w:rPr>
        <w:t>will be evaluated on the basis of information submitted by the deadline</w:t>
      </w:r>
      <w:r w:rsidR="000E6975">
        <w:rPr>
          <w:color w:val="000000"/>
          <w:sz w:val="20"/>
          <w:szCs w:val="20"/>
        </w:rPr>
        <w:t>. Where information or documentation submitted appears to be incomplete or erroneous or specific documents are missing, the Authority reserves the right to request the Bidder to submit, supplement, clarify or complete the information or documentation.</w:t>
      </w:r>
    </w:p>
    <w:p w:rsidR="00746EBD"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 xml:space="preserve">The </w:t>
      </w:r>
      <w:r w:rsidR="00027E0E" w:rsidRPr="00DE0CF0">
        <w:rPr>
          <w:color w:val="000000"/>
          <w:sz w:val="20"/>
          <w:szCs w:val="20"/>
        </w:rPr>
        <w:t>PQQ</w:t>
      </w:r>
      <w:r w:rsidR="0004610B" w:rsidRPr="00DE0CF0">
        <w:rPr>
          <w:color w:val="000000"/>
          <w:sz w:val="20"/>
          <w:szCs w:val="20"/>
        </w:rPr>
        <w:t xml:space="preserve"> response </w:t>
      </w:r>
      <w:r w:rsidRPr="00DE0CF0">
        <w:rPr>
          <w:color w:val="000000"/>
          <w:sz w:val="20"/>
          <w:szCs w:val="20"/>
        </w:rPr>
        <w:t xml:space="preserve">must be signed by a duly authorised representative of the Bidder.  </w:t>
      </w:r>
    </w:p>
    <w:p w:rsidR="00746EBD" w:rsidRPr="00DE0CF0" w:rsidRDefault="00746EBD" w:rsidP="00246752">
      <w:pPr>
        <w:spacing w:before="240"/>
        <w:ind w:left="799" w:hanging="90"/>
        <w:jc w:val="both"/>
        <w:rPr>
          <w:b/>
          <w:sz w:val="20"/>
          <w:szCs w:val="20"/>
        </w:rPr>
      </w:pPr>
      <w:r w:rsidRPr="00DE0CF0">
        <w:rPr>
          <w:b/>
          <w:sz w:val="20"/>
          <w:szCs w:val="20"/>
        </w:rPr>
        <w:t>Warnings and disclaimers</w:t>
      </w:r>
    </w:p>
    <w:p w:rsidR="00746EBD" w:rsidRPr="00DE0CF0" w:rsidRDefault="00027E0E" w:rsidP="00246752">
      <w:pPr>
        <w:pStyle w:val="MRNumberedHeading2"/>
        <w:numPr>
          <w:ilvl w:val="1"/>
          <w:numId w:val="46"/>
        </w:numPr>
        <w:ind w:left="709" w:hanging="709"/>
        <w:jc w:val="both"/>
        <w:rPr>
          <w:color w:val="000000"/>
          <w:sz w:val="20"/>
          <w:szCs w:val="20"/>
        </w:rPr>
      </w:pPr>
      <w:r w:rsidRPr="00DE0CF0">
        <w:rPr>
          <w:color w:val="000000"/>
          <w:sz w:val="20"/>
          <w:szCs w:val="20"/>
        </w:rPr>
        <w:t>Neither the issue of this PQQ</w:t>
      </w:r>
      <w:r w:rsidR="00746EBD" w:rsidRPr="00DE0CF0">
        <w:rPr>
          <w:color w:val="000000"/>
          <w:sz w:val="20"/>
          <w:szCs w:val="20"/>
        </w:rPr>
        <w:t>, nor any of the information presented in it, should be regarded as a commitment or representation on the part of the Authority (or any other person) to enter into a contractual arrangement.</w:t>
      </w:r>
    </w:p>
    <w:p w:rsidR="00746EBD" w:rsidRPr="00DE0CF0" w:rsidRDefault="00746EBD" w:rsidP="00246752">
      <w:pPr>
        <w:spacing w:before="240"/>
        <w:ind w:left="799" w:hanging="90"/>
        <w:jc w:val="both"/>
        <w:rPr>
          <w:b/>
          <w:sz w:val="20"/>
          <w:szCs w:val="20"/>
        </w:rPr>
      </w:pPr>
      <w:r w:rsidRPr="00DE0CF0">
        <w:rPr>
          <w:b/>
          <w:sz w:val="20"/>
          <w:szCs w:val="20"/>
        </w:rPr>
        <w:t>Freedom of Information Act 2000 and Environmental Information Regulations 2004</w:t>
      </w:r>
    </w:p>
    <w:p w:rsidR="00746EBD"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As a public body, the Authority</w:t>
      </w:r>
      <w:r w:rsidR="0065483A" w:rsidRPr="00DE0CF0">
        <w:rPr>
          <w:color w:val="000000"/>
          <w:sz w:val="20"/>
          <w:szCs w:val="20"/>
        </w:rPr>
        <w:t xml:space="preserve"> is subject to, and must comply</w:t>
      </w:r>
      <w:r w:rsidRPr="00DE0CF0">
        <w:rPr>
          <w:color w:val="000000"/>
          <w:sz w:val="20"/>
          <w:szCs w:val="20"/>
        </w:rPr>
        <w:t xml:space="preserve"> with</w:t>
      </w:r>
      <w:r w:rsidR="0065483A" w:rsidRPr="00DE0CF0">
        <w:rPr>
          <w:color w:val="000000"/>
          <w:sz w:val="20"/>
          <w:szCs w:val="20"/>
        </w:rPr>
        <w:t>, the</w:t>
      </w:r>
      <w:r w:rsidRPr="00DE0CF0">
        <w:rPr>
          <w:color w:val="000000"/>
          <w:sz w:val="20"/>
          <w:szCs w:val="20"/>
        </w:rPr>
        <w:t xml:space="preserve"> Freedom of Information Act 2000 ("</w:t>
      </w:r>
      <w:r w:rsidRPr="00DE0CF0">
        <w:rPr>
          <w:b/>
          <w:color w:val="000000"/>
          <w:sz w:val="20"/>
          <w:szCs w:val="20"/>
        </w:rPr>
        <w:t>FOIA</w:t>
      </w:r>
      <w:r w:rsidRPr="00DE0CF0">
        <w:rPr>
          <w:color w:val="000000"/>
          <w:sz w:val="20"/>
          <w:szCs w:val="20"/>
        </w:rPr>
        <w:t>"</w:t>
      </w:r>
      <w:bookmarkStart w:id="21" w:name="_Ref149547605"/>
      <w:r w:rsidRPr="00DE0CF0">
        <w:rPr>
          <w:color w:val="000000"/>
          <w:sz w:val="20"/>
          <w:szCs w:val="20"/>
        </w:rPr>
        <w:t xml:space="preserve">) </w:t>
      </w:r>
      <w:r w:rsidR="00BF42EC" w:rsidRPr="00DE0CF0">
        <w:rPr>
          <w:color w:val="000000"/>
          <w:sz w:val="20"/>
          <w:szCs w:val="20"/>
        </w:rPr>
        <w:t>and the Environmental Information Regulations 2004 ("</w:t>
      </w:r>
      <w:r w:rsidR="00BF42EC" w:rsidRPr="00DE0CF0">
        <w:rPr>
          <w:b/>
          <w:color w:val="000000"/>
          <w:sz w:val="20"/>
          <w:szCs w:val="20"/>
        </w:rPr>
        <w:t>EIR</w:t>
      </w:r>
      <w:r w:rsidR="00BF42EC" w:rsidRPr="00DE0CF0">
        <w:rPr>
          <w:color w:val="000000"/>
          <w:sz w:val="20"/>
          <w:szCs w:val="20"/>
        </w:rPr>
        <w:t>")</w:t>
      </w:r>
      <w:r w:rsidR="006A0549" w:rsidRPr="00DE0CF0">
        <w:rPr>
          <w:color w:val="000000"/>
          <w:sz w:val="20"/>
          <w:szCs w:val="20"/>
        </w:rPr>
        <w:t>.</w:t>
      </w:r>
      <w:r w:rsidRPr="00DE0CF0">
        <w:rPr>
          <w:color w:val="000000"/>
          <w:sz w:val="20"/>
          <w:szCs w:val="20"/>
        </w:rPr>
        <w:t xml:space="preserve"> The Authority may </w:t>
      </w:r>
      <w:r w:rsidR="006A0549" w:rsidRPr="00DE0CF0">
        <w:rPr>
          <w:color w:val="000000"/>
          <w:sz w:val="20"/>
          <w:szCs w:val="20"/>
        </w:rPr>
        <w:t xml:space="preserve">therefore </w:t>
      </w:r>
      <w:r w:rsidRPr="00DE0CF0">
        <w:rPr>
          <w:color w:val="000000"/>
          <w:sz w:val="20"/>
          <w:szCs w:val="20"/>
        </w:rPr>
        <w:t xml:space="preserve">be required to disclose information submitted by the Bidder. </w:t>
      </w:r>
      <w:bookmarkEnd w:id="21"/>
    </w:p>
    <w:p w:rsidR="00746EBD" w:rsidRPr="00DE0CF0" w:rsidRDefault="00620E2E" w:rsidP="00246752">
      <w:pPr>
        <w:pStyle w:val="MRNumberedHeading2"/>
        <w:numPr>
          <w:ilvl w:val="1"/>
          <w:numId w:val="46"/>
        </w:numPr>
        <w:ind w:left="709" w:hanging="709"/>
        <w:jc w:val="both"/>
        <w:rPr>
          <w:color w:val="000000"/>
          <w:sz w:val="20"/>
          <w:szCs w:val="20"/>
        </w:rPr>
      </w:pPr>
      <w:r w:rsidRPr="00DE0CF0">
        <w:rPr>
          <w:color w:val="000000"/>
          <w:sz w:val="20"/>
          <w:szCs w:val="20"/>
        </w:rPr>
        <w:t>If a request is made</w:t>
      </w:r>
      <w:r w:rsidR="00BF42EC" w:rsidRPr="00DE0CF0">
        <w:rPr>
          <w:color w:val="000000"/>
          <w:sz w:val="20"/>
          <w:szCs w:val="20"/>
        </w:rPr>
        <w:t xml:space="preserve"> under FOIA or the EIR</w:t>
      </w:r>
      <w:r w:rsidRPr="00DE0CF0">
        <w:rPr>
          <w:color w:val="000000"/>
          <w:sz w:val="20"/>
          <w:szCs w:val="20"/>
        </w:rPr>
        <w:t xml:space="preserve">, the Authority will ask Bidders to make submissions </w:t>
      </w:r>
      <w:r w:rsidR="0004610B" w:rsidRPr="00DE0CF0">
        <w:rPr>
          <w:color w:val="000000"/>
          <w:sz w:val="20"/>
          <w:szCs w:val="20"/>
        </w:rPr>
        <w:t>if they</w:t>
      </w:r>
      <w:r w:rsidRPr="00DE0CF0">
        <w:rPr>
          <w:color w:val="000000"/>
          <w:sz w:val="20"/>
          <w:szCs w:val="20"/>
        </w:rPr>
        <w:t xml:space="preserve"> </w:t>
      </w:r>
      <w:r w:rsidR="0004610B" w:rsidRPr="00DE0CF0">
        <w:rPr>
          <w:color w:val="000000"/>
          <w:sz w:val="20"/>
          <w:szCs w:val="20"/>
        </w:rPr>
        <w:t>consider</w:t>
      </w:r>
      <w:r w:rsidRPr="00DE0CF0">
        <w:rPr>
          <w:color w:val="000000"/>
          <w:sz w:val="20"/>
          <w:szCs w:val="20"/>
        </w:rPr>
        <w:t xml:space="preserve"> that </w:t>
      </w:r>
      <w:r w:rsidR="0004610B" w:rsidRPr="00DE0CF0">
        <w:rPr>
          <w:color w:val="000000"/>
          <w:sz w:val="20"/>
          <w:szCs w:val="20"/>
        </w:rPr>
        <w:t xml:space="preserve">any </w:t>
      </w:r>
      <w:r w:rsidRPr="00DE0CF0">
        <w:rPr>
          <w:color w:val="000000"/>
          <w:sz w:val="20"/>
          <w:szCs w:val="20"/>
        </w:rPr>
        <w:t xml:space="preserve">information they have provided </w:t>
      </w:r>
      <w:r w:rsidR="0004610B" w:rsidRPr="00DE0CF0">
        <w:rPr>
          <w:color w:val="000000"/>
          <w:sz w:val="20"/>
          <w:szCs w:val="20"/>
        </w:rPr>
        <w:t xml:space="preserve">at the </w:t>
      </w:r>
      <w:r w:rsidRPr="00DE0CF0">
        <w:rPr>
          <w:color w:val="000000"/>
          <w:sz w:val="20"/>
          <w:szCs w:val="20"/>
        </w:rPr>
        <w:t xml:space="preserve">PQQ </w:t>
      </w:r>
      <w:r w:rsidR="0004610B" w:rsidRPr="00DE0CF0">
        <w:rPr>
          <w:color w:val="000000"/>
          <w:sz w:val="20"/>
          <w:szCs w:val="20"/>
        </w:rPr>
        <w:t>stage i</w:t>
      </w:r>
      <w:r w:rsidRPr="00DE0CF0">
        <w:rPr>
          <w:color w:val="000000"/>
          <w:sz w:val="20"/>
          <w:szCs w:val="20"/>
        </w:rPr>
        <w:t xml:space="preserve">s confidential or commercially sensitive. </w:t>
      </w:r>
    </w:p>
    <w:p w:rsidR="00746EBD" w:rsidRPr="00DE0CF0" w:rsidRDefault="00746EBD" w:rsidP="00246752">
      <w:pPr>
        <w:pStyle w:val="MRNumberedHeading2"/>
        <w:numPr>
          <w:ilvl w:val="1"/>
          <w:numId w:val="46"/>
        </w:numPr>
        <w:ind w:left="709" w:hanging="709"/>
        <w:jc w:val="both"/>
        <w:rPr>
          <w:color w:val="000000"/>
          <w:sz w:val="20"/>
          <w:szCs w:val="20"/>
        </w:rPr>
      </w:pPr>
      <w:bookmarkStart w:id="22" w:name="_Ref149547621"/>
      <w:r w:rsidRPr="00DE0CF0">
        <w:rPr>
          <w:color w:val="000000"/>
          <w:sz w:val="20"/>
          <w:szCs w:val="20"/>
        </w:rPr>
        <w:t xml:space="preserve">Where a Bidder identifies information as commercially sensitive, the Authority will take those views into account.  Bidders should note, however, that, even where information is identified as commercially sensitive, the Authority may be required to disclose such information in accordance with the FOIA or the EIR.  Accordingly, the Authority cannot guarantee that it will withhold information marked ‘confidential’, 'commercially sensitive' </w:t>
      </w:r>
      <w:bookmarkEnd w:id="22"/>
      <w:r w:rsidRPr="00DE0CF0">
        <w:rPr>
          <w:color w:val="000000"/>
          <w:sz w:val="20"/>
          <w:szCs w:val="20"/>
        </w:rPr>
        <w:t>or otherwise exempt.</w:t>
      </w:r>
    </w:p>
    <w:p w:rsidR="00746EBD" w:rsidRPr="00DE0CF0" w:rsidRDefault="00746EBD" w:rsidP="00246752">
      <w:pPr>
        <w:spacing w:before="240"/>
        <w:ind w:left="799" w:hanging="90"/>
        <w:jc w:val="both"/>
        <w:rPr>
          <w:b/>
          <w:sz w:val="20"/>
          <w:szCs w:val="20"/>
        </w:rPr>
      </w:pPr>
      <w:r w:rsidRPr="00DE0CF0">
        <w:rPr>
          <w:b/>
          <w:sz w:val="20"/>
          <w:szCs w:val="20"/>
        </w:rPr>
        <w:lastRenderedPageBreak/>
        <w:t>Publicity</w:t>
      </w:r>
    </w:p>
    <w:p w:rsidR="00746EBD"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No publicity regarding the award of any contract will be permitted unless and until the Authority has given express written consent to the relevant communication. For example, no statements may be made to the med</w:t>
      </w:r>
      <w:r w:rsidR="00C02371" w:rsidRPr="00DE0CF0">
        <w:rPr>
          <w:color w:val="000000"/>
          <w:sz w:val="20"/>
          <w:szCs w:val="20"/>
        </w:rPr>
        <w:t xml:space="preserve">ia regarding the nature of any </w:t>
      </w:r>
      <w:r w:rsidR="00CC2DA1" w:rsidRPr="00DE0CF0">
        <w:rPr>
          <w:color w:val="000000"/>
          <w:sz w:val="20"/>
          <w:szCs w:val="20"/>
        </w:rPr>
        <w:t>t</w:t>
      </w:r>
      <w:r w:rsidRPr="00DE0CF0">
        <w:rPr>
          <w:color w:val="000000"/>
          <w:sz w:val="20"/>
          <w:szCs w:val="20"/>
        </w:rPr>
        <w:t>ender, its contents or any proposals relating to it without the prior written consent of the Authority.</w:t>
      </w:r>
    </w:p>
    <w:p w:rsidR="00746EBD" w:rsidRPr="00DE0CF0" w:rsidRDefault="00746EBD" w:rsidP="00246752">
      <w:pPr>
        <w:spacing w:before="240"/>
        <w:ind w:left="799" w:hanging="90"/>
        <w:jc w:val="both"/>
        <w:rPr>
          <w:b/>
          <w:sz w:val="20"/>
          <w:szCs w:val="20"/>
        </w:rPr>
      </w:pPr>
      <w:bookmarkStart w:id="23" w:name="a699927"/>
      <w:bookmarkEnd w:id="23"/>
      <w:r w:rsidRPr="00DE0CF0">
        <w:rPr>
          <w:b/>
          <w:sz w:val="20"/>
          <w:szCs w:val="20"/>
        </w:rPr>
        <w:t>Bidder conduct and conflicts of interest</w:t>
      </w:r>
    </w:p>
    <w:p w:rsidR="0040425A" w:rsidRPr="00DE0CF0" w:rsidRDefault="00746EBD" w:rsidP="00246752">
      <w:pPr>
        <w:pStyle w:val="MRNumberedHeading2"/>
        <w:numPr>
          <w:ilvl w:val="1"/>
          <w:numId w:val="46"/>
        </w:numPr>
        <w:ind w:left="709" w:hanging="709"/>
        <w:jc w:val="both"/>
        <w:rPr>
          <w:color w:val="000000"/>
          <w:sz w:val="20"/>
          <w:szCs w:val="20"/>
        </w:rPr>
      </w:pPr>
      <w:r w:rsidRPr="00DE0CF0">
        <w:rPr>
          <w:color w:val="000000"/>
          <w:sz w:val="20"/>
          <w:szCs w:val="20"/>
        </w:rPr>
        <w:t>Any attempt by Bidders or their advisors to influence the contract award process in any way may result in the Bidder being disqualified. Specifically, Bidders shall not directly or indirectly at any time:</w:t>
      </w:r>
    </w:p>
    <w:p w:rsidR="0040425A" w:rsidRPr="00DE0CF0" w:rsidRDefault="008C7431" w:rsidP="00246752">
      <w:pPr>
        <w:pStyle w:val="MRNumberedHeading3"/>
        <w:numPr>
          <w:ilvl w:val="2"/>
          <w:numId w:val="46"/>
        </w:numPr>
        <w:ind w:left="1702" w:hanging="993"/>
        <w:jc w:val="both"/>
        <w:rPr>
          <w:sz w:val="20"/>
          <w:szCs w:val="20"/>
        </w:rPr>
      </w:pPr>
      <w:r>
        <w:rPr>
          <w:sz w:val="20"/>
          <w:szCs w:val="20"/>
        </w:rPr>
        <w:t>R</w:t>
      </w:r>
      <w:r w:rsidR="00746EBD" w:rsidRPr="00DE0CF0">
        <w:rPr>
          <w:sz w:val="20"/>
          <w:szCs w:val="20"/>
        </w:rPr>
        <w:t xml:space="preserve">evise or amend the content of their </w:t>
      </w:r>
      <w:r w:rsidR="0040425A" w:rsidRPr="00DE0CF0">
        <w:rPr>
          <w:sz w:val="20"/>
          <w:szCs w:val="20"/>
        </w:rPr>
        <w:t>PQQ</w:t>
      </w:r>
      <w:r w:rsidR="00746EBD" w:rsidRPr="00DE0CF0">
        <w:rPr>
          <w:sz w:val="20"/>
          <w:szCs w:val="20"/>
        </w:rPr>
        <w:t xml:space="preserve"> </w:t>
      </w:r>
      <w:r w:rsidR="00A201E6" w:rsidRPr="00DE0CF0">
        <w:rPr>
          <w:sz w:val="20"/>
          <w:szCs w:val="20"/>
        </w:rPr>
        <w:t xml:space="preserve">response </w:t>
      </w:r>
      <w:r w:rsidR="00746EBD" w:rsidRPr="00DE0CF0">
        <w:rPr>
          <w:sz w:val="20"/>
          <w:szCs w:val="20"/>
        </w:rPr>
        <w:t xml:space="preserve">in accordance with any agreement or arrangement with any other person, other than in good faith with a person who is a proposed partner, supplier, consortium member or provider of finance; </w:t>
      </w:r>
    </w:p>
    <w:p w:rsidR="0040425A" w:rsidRPr="00DE0CF0" w:rsidRDefault="00746EBD" w:rsidP="00246752">
      <w:pPr>
        <w:pStyle w:val="MRNumberedHeading3"/>
        <w:numPr>
          <w:ilvl w:val="2"/>
          <w:numId w:val="46"/>
        </w:numPr>
        <w:ind w:left="1702" w:hanging="993"/>
        <w:jc w:val="both"/>
        <w:rPr>
          <w:sz w:val="20"/>
          <w:szCs w:val="20"/>
        </w:rPr>
      </w:pPr>
      <w:r w:rsidRPr="00DE0CF0">
        <w:rPr>
          <w:sz w:val="20"/>
          <w:szCs w:val="20"/>
        </w:rPr>
        <w:t>enter into any agreement or arrangement with any other person as to th</w:t>
      </w:r>
      <w:r w:rsidR="00C02371" w:rsidRPr="00DE0CF0">
        <w:rPr>
          <w:sz w:val="20"/>
          <w:szCs w:val="20"/>
        </w:rPr>
        <w:t xml:space="preserve">e form or content of any other </w:t>
      </w:r>
      <w:r w:rsidR="00CC2DA1" w:rsidRPr="00DE0CF0">
        <w:rPr>
          <w:sz w:val="20"/>
          <w:szCs w:val="20"/>
        </w:rPr>
        <w:t>PQQ response</w:t>
      </w:r>
      <w:r w:rsidRPr="00DE0CF0">
        <w:rPr>
          <w:sz w:val="20"/>
          <w:szCs w:val="20"/>
        </w:rPr>
        <w:t>, or offer to pay any sum of money or valuable consideration to any person to effect changes to th</w:t>
      </w:r>
      <w:r w:rsidR="00C02371" w:rsidRPr="00DE0CF0">
        <w:rPr>
          <w:sz w:val="20"/>
          <w:szCs w:val="20"/>
        </w:rPr>
        <w:t xml:space="preserve">e form or content of any other </w:t>
      </w:r>
      <w:r w:rsidR="00CC2DA1" w:rsidRPr="00DE0CF0">
        <w:rPr>
          <w:sz w:val="20"/>
          <w:szCs w:val="20"/>
        </w:rPr>
        <w:t>PQQ response</w:t>
      </w:r>
      <w:r w:rsidRPr="00DE0CF0">
        <w:rPr>
          <w:sz w:val="20"/>
          <w:szCs w:val="20"/>
        </w:rPr>
        <w:t xml:space="preserve">; </w:t>
      </w:r>
    </w:p>
    <w:p w:rsidR="0040425A" w:rsidRPr="00DE0CF0" w:rsidRDefault="00746EBD" w:rsidP="00246752">
      <w:pPr>
        <w:pStyle w:val="MRNumberedHeading3"/>
        <w:numPr>
          <w:ilvl w:val="2"/>
          <w:numId w:val="46"/>
        </w:numPr>
        <w:ind w:left="1702" w:hanging="993"/>
        <w:jc w:val="both"/>
        <w:rPr>
          <w:sz w:val="20"/>
          <w:szCs w:val="20"/>
        </w:rPr>
      </w:pPr>
      <w:r w:rsidRPr="00DE0CF0">
        <w:rPr>
          <w:sz w:val="20"/>
          <w:szCs w:val="20"/>
        </w:rPr>
        <w:t>enter into any agreement or arrangement with any other person that has the effect of prohibiting or excluding</w:t>
      </w:r>
      <w:r w:rsidR="00C02371" w:rsidRPr="00DE0CF0">
        <w:rPr>
          <w:sz w:val="20"/>
          <w:szCs w:val="20"/>
        </w:rPr>
        <w:t xml:space="preserve"> that person from submitting a </w:t>
      </w:r>
      <w:r w:rsidR="00CC2DA1" w:rsidRPr="00DE0CF0">
        <w:rPr>
          <w:sz w:val="20"/>
          <w:szCs w:val="20"/>
        </w:rPr>
        <w:t>PQQ response</w:t>
      </w:r>
      <w:r w:rsidRPr="00DE0CF0">
        <w:rPr>
          <w:sz w:val="20"/>
          <w:szCs w:val="20"/>
        </w:rPr>
        <w:t>;</w:t>
      </w:r>
    </w:p>
    <w:p w:rsidR="0040425A" w:rsidRPr="00DE0CF0" w:rsidRDefault="00746EBD" w:rsidP="00246752">
      <w:pPr>
        <w:pStyle w:val="MRNumberedHeading3"/>
        <w:numPr>
          <w:ilvl w:val="2"/>
          <w:numId w:val="46"/>
        </w:numPr>
        <w:ind w:left="1702" w:hanging="993"/>
        <w:jc w:val="both"/>
        <w:rPr>
          <w:sz w:val="20"/>
          <w:szCs w:val="20"/>
        </w:rPr>
      </w:pPr>
      <w:r w:rsidRPr="00DE0CF0">
        <w:rPr>
          <w:sz w:val="20"/>
          <w:szCs w:val="20"/>
        </w:rPr>
        <w:t>canvass the Authority or any employees or agents of the Authority in relation to this procurement; and/or</w:t>
      </w:r>
    </w:p>
    <w:p w:rsidR="00746EBD" w:rsidRPr="00DE0CF0" w:rsidRDefault="00746EBD" w:rsidP="00246752">
      <w:pPr>
        <w:pStyle w:val="MRNumberedHeading3"/>
        <w:numPr>
          <w:ilvl w:val="2"/>
          <w:numId w:val="46"/>
        </w:numPr>
        <w:ind w:left="1702" w:hanging="993"/>
        <w:jc w:val="both"/>
        <w:rPr>
          <w:color w:val="000000"/>
          <w:sz w:val="20"/>
          <w:szCs w:val="20"/>
        </w:rPr>
      </w:pPr>
      <w:proofErr w:type="gramStart"/>
      <w:r w:rsidRPr="00DE0CF0">
        <w:rPr>
          <w:sz w:val="20"/>
          <w:szCs w:val="20"/>
        </w:rPr>
        <w:t>attempt</w:t>
      </w:r>
      <w:proofErr w:type="gramEnd"/>
      <w:r w:rsidRPr="00DE0CF0">
        <w:rPr>
          <w:sz w:val="20"/>
          <w:szCs w:val="20"/>
        </w:rPr>
        <w:t xml:space="preserve"> to obtain information from any of the employees or agents of the Authority or the</w:t>
      </w:r>
      <w:r w:rsidR="00C02371" w:rsidRPr="00DE0CF0">
        <w:rPr>
          <w:sz w:val="20"/>
          <w:szCs w:val="20"/>
        </w:rPr>
        <w:t xml:space="preserve">ir advisors concerning another Bidder or </w:t>
      </w:r>
      <w:r w:rsidR="00CC2DA1" w:rsidRPr="00DE0CF0">
        <w:rPr>
          <w:sz w:val="20"/>
          <w:szCs w:val="20"/>
        </w:rPr>
        <w:t>PQQ response</w:t>
      </w:r>
      <w:r w:rsidRPr="00DE0CF0">
        <w:rPr>
          <w:sz w:val="20"/>
          <w:szCs w:val="20"/>
        </w:rPr>
        <w:t xml:space="preserve"> (except for debrief information requests made </w:t>
      </w:r>
      <w:r w:rsidR="00863BA0">
        <w:rPr>
          <w:sz w:val="20"/>
          <w:szCs w:val="20"/>
        </w:rPr>
        <w:t>to David Lewis, Head of Procurement, The Dudley Group NHS Foundation Trust</w:t>
      </w:r>
      <w:r w:rsidRPr="00DE0CF0">
        <w:rPr>
          <w:color w:val="000000"/>
          <w:sz w:val="20"/>
          <w:szCs w:val="20"/>
        </w:rPr>
        <w:t>).</w:t>
      </w:r>
    </w:p>
    <w:p w:rsidR="00746EBD" w:rsidRPr="00DE0CF0" w:rsidRDefault="00746EBD" w:rsidP="00CC4B10">
      <w:pPr>
        <w:pStyle w:val="MRNumberedHeading2"/>
        <w:numPr>
          <w:ilvl w:val="1"/>
          <w:numId w:val="46"/>
        </w:numPr>
        <w:ind w:left="709" w:hanging="851"/>
        <w:jc w:val="both"/>
        <w:rPr>
          <w:color w:val="000000"/>
          <w:sz w:val="20"/>
          <w:szCs w:val="20"/>
        </w:rPr>
      </w:pPr>
      <w:r w:rsidRPr="00DE0CF0">
        <w:rPr>
          <w:color w:val="000000"/>
          <w:sz w:val="20"/>
          <w:szCs w:val="20"/>
        </w:rPr>
        <w:t xml:space="preserve">Bidders are responsible for ensuring that no conflicts of interest exist between the Bidder and its advisers, and the Authority and its advisors. Bidders should notify the Authority promptly of any possible conflict and the proposed steps that the Bidder believes can be taken to avoid the conflict. Any Bidder who fails to comply with these requirements may be excluded from the procurement at the discretion of the Authority.    </w:t>
      </w:r>
    </w:p>
    <w:p w:rsidR="00746EBD" w:rsidRPr="00DE0CF0" w:rsidRDefault="00746EBD" w:rsidP="00CC4B10">
      <w:pPr>
        <w:spacing w:before="240"/>
        <w:ind w:left="799" w:hanging="90"/>
        <w:jc w:val="both"/>
        <w:rPr>
          <w:b/>
          <w:sz w:val="20"/>
          <w:szCs w:val="20"/>
        </w:rPr>
      </w:pPr>
      <w:bookmarkStart w:id="24" w:name="a582432"/>
      <w:bookmarkEnd w:id="24"/>
      <w:r w:rsidRPr="00DE0CF0">
        <w:rPr>
          <w:b/>
          <w:sz w:val="20"/>
          <w:szCs w:val="20"/>
        </w:rPr>
        <w:t>Authority's rights</w:t>
      </w:r>
    </w:p>
    <w:p w:rsidR="0040425A" w:rsidRPr="00DE0CF0" w:rsidRDefault="00746EBD" w:rsidP="00CC4B10">
      <w:pPr>
        <w:pStyle w:val="MRNumberedHeading2"/>
        <w:numPr>
          <w:ilvl w:val="1"/>
          <w:numId w:val="46"/>
        </w:numPr>
        <w:ind w:left="709" w:hanging="709"/>
        <w:jc w:val="both"/>
        <w:rPr>
          <w:color w:val="000000"/>
          <w:sz w:val="20"/>
          <w:szCs w:val="20"/>
        </w:rPr>
      </w:pPr>
      <w:r w:rsidRPr="00DE0CF0">
        <w:rPr>
          <w:color w:val="000000"/>
          <w:sz w:val="20"/>
          <w:szCs w:val="20"/>
        </w:rPr>
        <w:t>Subject to its obligations to act in a transparent, proportionate and non-discriminatory manner, the Authority reserves the right to:</w:t>
      </w:r>
    </w:p>
    <w:p w:rsidR="0040425A" w:rsidRPr="00DE0CF0" w:rsidRDefault="00746EBD" w:rsidP="00CC4B10">
      <w:pPr>
        <w:pStyle w:val="MRNumberedHeading3"/>
        <w:numPr>
          <w:ilvl w:val="2"/>
          <w:numId w:val="46"/>
        </w:numPr>
        <w:ind w:left="1702" w:hanging="993"/>
        <w:jc w:val="both"/>
        <w:rPr>
          <w:sz w:val="20"/>
          <w:szCs w:val="20"/>
        </w:rPr>
      </w:pPr>
      <w:r w:rsidRPr="00DE0CF0">
        <w:rPr>
          <w:sz w:val="20"/>
          <w:szCs w:val="20"/>
        </w:rPr>
        <w:t>waive or cha</w:t>
      </w:r>
      <w:r w:rsidR="0040425A" w:rsidRPr="00DE0CF0">
        <w:rPr>
          <w:sz w:val="20"/>
          <w:szCs w:val="20"/>
        </w:rPr>
        <w:t>nge the requirements of this PQQ</w:t>
      </w:r>
      <w:r w:rsidRPr="00DE0CF0">
        <w:rPr>
          <w:sz w:val="20"/>
          <w:szCs w:val="20"/>
        </w:rPr>
        <w:t xml:space="preserve"> from time to time;</w:t>
      </w:r>
    </w:p>
    <w:p w:rsidR="0040425A" w:rsidRPr="00DE0CF0" w:rsidRDefault="00746EBD" w:rsidP="00CC4B10">
      <w:pPr>
        <w:pStyle w:val="MRNumberedHeading3"/>
        <w:numPr>
          <w:ilvl w:val="2"/>
          <w:numId w:val="46"/>
        </w:numPr>
        <w:ind w:left="1702" w:hanging="993"/>
        <w:jc w:val="both"/>
        <w:rPr>
          <w:sz w:val="20"/>
          <w:szCs w:val="20"/>
        </w:rPr>
      </w:pPr>
      <w:r w:rsidRPr="00DE0CF0">
        <w:rPr>
          <w:sz w:val="20"/>
          <w:szCs w:val="20"/>
        </w:rPr>
        <w:t>seek clarification or documents in respect of a Bidder's submission;</w:t>
      </w:r>
    </w:p>
    <w:p w:rsidR="0040425A" w:rsidRPr="00DE0CF0" w:rsidRDefault="00746EBD" w:rsidP="00CC4B10">
      <w:pPr>
        <w:pStyle w:val="MRNumberedHeading3"/>
        <w:numPr>
          <w:ilvl w:val="2"/>
          <w:numId w:val="46"/>
        </w:numPr>
        <w:ind w:left="1702" w:hanging="993"/>
        <w:jc w:val="both"/>
        <w:rPr>
          <w:sz w:val="20"/>
          <w:szCs w:val="20"/>
        </w:rPr>
      </w:pPr>
      <w:r w:rsidRPr="00DE0CF0">
        <w:rPr>
          <w:sz w:val="20"/>
          <w:szCs w:val="20"/>
        </w:rPr>
        <w:t xml:space="preserve">disqualify any Bidder that does not submit a compliant </w:t>
      </w:r>
      <w:r w:rsidR="0040425A" w:rsidRPr="00DE0CF0">
        <w:rPr>
          <w:sz w:val="20"/>
          <w:szCs w:val="20"/>
        </w:rPr>
        <w:t>PQQ</w:t>
      </w:r>
      <w:r w:rsidRPr="00DE0CF0">
        <w:rPr>
          <w:sz w:val="20"/>
          <w:szCs w:val="20"/>
        </w:rPr>
        <w:t xml:space="preserve"> </w:t>
      </w:r>
      <w:r w:rsidR="00A201E6" w:rsidRPr="00DE0CF0">
        <w:rPr>
          <w:sz w:val="20"/>
          <w:szCs w:val="20"/>
        </w:rPr>
        <w:t xml:space="preserve">response </w:t>
      </w:r>
      <w:r w:rsidRPr="00DE0CF0">
        <w:rPr>
          <w:sz w:val="20"/>
          <w:szCs w:val="20"/>
        </w:rPr>
        <w:t xml:space="preserve">in accordance with the instructions in this </w:t>
      </w:r>
      <w:r w:rsidR="0040425A" w:rsidRPr="00DE0CF0">
        <w:rPr>
          <w:sz w:val="20"/>
          <w:szCs w:val="20"/>
        </w:rPr>
        <w:t>PQQ</w:t>
      </w:r>
      <w:r w:rsidRPr="00DE0CF0">
        <w:rPr>
          <w:sz w:val="20"/>
          <w:szCs w:val="20"/>
        </w:rPr>
        <w:t>;</w:t>
      </w:r>
    </w:p>
    <w:p w:rsidR="0040425A" w:rsidRPr="00DE0CF0" w:rsidRDefault="00746EBD" w:rsidP="00CC4B10">
      <w:pPr>
        <w:pStyle w:val="MRNumberedHeading3"/>
        <w:numPr>
          <w:ilvl w:val="2"/>
          <w:numId w:val="46"/>
        </w:numPr>
        <w:ind w:left="1702" w:hanging="993"/>
        <w:jc w:val="both"/>
        <w:rPr>
          <w:sz w:val="20"/>
          <w:szCs w:val="20"/>
        </w:rPr>
      </w:pPr>
      <w:r w:rsidRPr="00DE0CF0">
        <w:rPr>
          <w:sz w:val="20"/>
          <w:szCs w:val="20"/>
        </w:rPr>
        <w:t>disqualify any Bidder that is guilty of serious misrepresentation in relation to its expression of interest, the PQQ</w:t>
      </w:r>
      <w:r w:rsidR="00A201E6" w:rsidRPr="00DE0CF0">
        <w:rPr>
          <w:sz w:val="20"/>
          <w:szCs w:val="20"/>
        </w:rPr>
        <w:t xml:space="preserve"> response</w:t>
      </w:r>
      <w:r w:rsidRPr="00DE0CF0">
        <w:rPr>
          <w:sz w:val="20"/>
          <w:szCs w:val="20"/>
        </w:rPr>
        <w:t xml:space="preserve"> or the </w:t>
      </w:r>
      <w:r w:rsidR="00CC2DA1" w:rsidRPr="00DE0CF0">
        <w:rPr>
          <w:sz w:val="20"/>
          <w:szCs w:val="20"/>
        </w:rPr>
        <w:t>procurement</w:t>
      </w:r>
      <w:r w:rsidRPr="00DE0CF0">
        <w:rPr>
          <w:sz w:val="20"/>
          <w:szCs w:val="20"/>
        </w:rPr>
        <w:t xml:space="preserve"> process;</w:t>
      </w:r>
    </w:p>
    <w:p w:rsidR="00CC4B10" w:rsidRDefault="00746EBD" w:rsidP="00CC4B10">
      <w:pPr>
        <w:pStyle w:val="MRNumberedHeading3"/>
        <w:numPr>
          <w:ilvl w:val="2"/>
          <w:numId w:val="46"/>
        </w:numPr>
        <w:ind w:left="1702" w:hanging="993"/>
        <w:jc w:val="both"/>
        <w:rPr>
          <w:sz w:val="20"/>
          <w:szCs w:val="20"/>
        </w:rPr>
      </w:pPr>
      <w:r w:rsidRPr="00CC4B10">
        <w:rPr>
          <w:sz w:val="20"/>
          <w:szCs w:val="20"/>
        </w:rPr>
        <w:t>choose not to award any contract as a result of the current procurement process; and</w:t>
      </w:r>
    </w:p>
    <w:p w:rsidR="00746EBD" w:rsidRPr="00CC4B10" w:rsidRDefault="00746EBD" w:rsidP="00CC4B10">
      <w:pPr>
        <w:pStyle w:val="MRNumberedHeading3"/>
        <w:numPr>
          <w:ilvl w:val="2"/>
          <w:numId w:val="46"/>
        </w:numPr>
        <w:ind w:left="1702" w:hanging="993"/>
        <w:jc w:val="both"/>
        <w:rPr>
          <w:sz w:val="20"/>
          <w:szCs w:val="20"/>
        </w:rPr>
      </w:pPr>
      <w:proofErr w:type="gramStart"/>
      <w:r w:rsidRPr="00CC4B10">
        <w:rPr>
          <w:sz w:val="20"/>
          <w:szCs w:val="20"/>
        </w:rPr>
        <w:lastRenderedPageBreak/>
        <w:t>make</w:t>
      </w:r>
      <w:proofErr w:type="gramEnd"/>
      <w:r w:rsidRPr="00CC4B10">
        <w:rPr>
          <w:sz w:val="20"/>
          <w:szCs w:val="20"/>
        </w:rPr>
        <w:t xml:space="preserve"> whatever changes it sees fit to the timetable, structure or content of the procurement process.</w:t>
      </w:r>
    </w:p>
    <w:p w:rsidR="00746EBD" w:rsidRPr="00DE0CF0" w:rsidRDefault="00746EBD" w:rsidP="00CC4B10">
      <w:pPr>
        <w:spacing w:before="240"/>
        <w:ind w:left="799" w:hanging="90"/>
        <w:jc w:val="both"/>
        <w:rPr>
          <w:b/>
          <w:sz w:val="20"/>
          <w:szCs w:val="20"/>
        </w:rPr>
      </w:pPr>
      <w:bookmarkStart w:id="25" w:name="a934916"/>
      <w:bookmarkEnd w:id="25"/>
      <w:r w:rsidRPr="00DE0CF0">
        <w:rPr>
          <w:b/>
          <w:sz w:val="20"/>
          <w:szCs w:val="20"/>
        </w:rPr>
        <w:t>Bid costs</w:t>
      </w:r>
    </w:p>
    <w:p w:rsidR="00746EBD" w:rsidRPr="00DE0CF0" w:rsidRDefault="00746EBD" w:rsidP="00CC4B10">
      <w:pPr>
        <w:pStyle w:val="MRNumberedHeading2"/>
        <w:numPr>
          <w:ilvl w:val="1"/>
          <w:numId w:val="46"/>
        </w:numPr>
        <w:ind w:left="709" w:hanging="709"/>
        <w:jc w:val="both"/>
        <w:rPr>
          <w:color w:val="000000"/>
          <w:sz w:val="20"/>
          <w:szCs w:val="20"/>
        </w:rPr>
      </w:pPr>
      <w:r w:rsidRPr="00DE0CF0">
        <w:rPr>
          <w:color w:val="000000"/>
          <w:sz w:val="20"/>
          <w:szCs w:val="20"/>
        </w:rPr>
        <w:t>The Authority will not be liable for any bid costs, expenditure, work or effort incurred by a Bidder in proceeding with or participating in this procurement, including if the procurement process is terminated or amended by the Authority.</w:t>
      </w:r>
    </w:p>
    <w:p w:rsidR="00746EBD" w:rsidRPr="00DE0CF0" w:rsidRDefault="00746EBD" w:rsidP="00CC4B10">
      <w:pPr>
        <w:spacing w:before="240"/>
        <w:ind w:left="799" w:hanging="90"/>
        <w:jc w:val="both"/>
        <w:rPr>
          <w:b/>
          <w:sz w:val="20"/>
          <w:szCs w:val="20"/>
        </w:rPr>
      </w:pPr>
      <w:r w:rsidRPr="00DE0CF0">
        <w:rPr>
          <w:b/>
          <w:sz w:val="20"/>
          <w:szCs w:val="20"/>
        </w:rPr>
        <w:t>Language</w:t>
      </w:r>
    </w:p>
    <w:p w:rsidR="00746EBD" w:rsidRPr="00DE0CF0" w:rsidRDefault="0040425A" w:rsidP="00CC4B10">
      <w:pPr>
        <w:pStyle w:val="MRNumberedHeading2"/>
        <w:numPr>
          <w:ilvl w:val="1"/>
          <w:numId w:val="46"/>
        </w:numPr>
        <w:ind w:left="709" w:hanging="709"/>
        <w:jc w:val="both"/>
        <w:rPr>
          <w:color w:val="000000"/>
          <w:sz w:val="20"/>
          <w:szCs w:val="20"/>
        </w:rPr>
      </w:pPr>
      <w:r w:rsidRPr="00DE0CF0">
        <w:rPr>
          <w:color w:val="000000"/>
          <w:sz w:val="20"/>
          <w:szCs w:val="20"/>
        </w:rPr>
        <w:t>PQQ</w:t>
      </w:r>
      <w:r w:rsidR="002036E0" w:rsidRPr="00DE0CF0">
        <w:rPr>
          <w:color w:val="000000"/>
          <w:sz w:val="20"/>
          <w:szCs w:val="20"/>
        </w:rPr>
        <w:t xml:space="preserve"> response</w:t>
      </w:r>
      <w:r w:rsidRPr="00DE0CF0">
        <w:rPr>
          <w:color w:val="000000"/>
          <w:sz w:val="20"/>
          <w:szCs w:val="20"/>
        </w:rPr>
        <w:t>s</w:t>
      </w:r>
      <w:r w:rsidR="00746EBD" w:rsidRPr="00DE0CF0">
        <w:rPr>
          <w:color w:val="000000"/>
          <w:sz w:val="20"/>
          <w:szCs w:val="20"/>
        </w:rPr>
        <w:t xml:space="preserve">, all documents and all correspondence relating to the </w:t>
      </w:r>
      <w:r w:rsidRPr="00DE0CF0">
        <w:rPr>
          <w:color w:val="000000"/>
          <w:sz w:val="20"/>
          <w:szCs w:val="20"/>
        </w:rPr>
        <w:t>PQQ</w:t>
      </w:r>
      <w:r w:rsidR="00746EBD" w:rsidRPr="00DE0CF0">
        <w:rPr>
          <w:color w:val="000000"/>
          <w:sz w:val="20"/>
          <w:szCs w:val="20"/>
        </w:rPr>
        <w:t xml:space="preserve"> must be written in English.</w:t>
      </w:r>
    </w:p>
    <w:p w:rsidR="00746EBD" w:rsidRPr="00DE0CF0" w:rsidRDefault="00746EBD" w:rsidP="00CC4B10">
      <w:pPr>
        <w:spacing w:before="240"/>
        <w:ind w:left="799" w:hanging="90"/>
        <w:jc w:val="both"/>
        <w:rPr>
          <w:b/>
          <w:sz w:val="20"/>
          <w:szCs w:val="20"/>
        </w:rPr>
      </w:pPr>
      <w:r w:rsidRPr="00DE0CF0">
        <w:rPr>
          <w:b/>
          <w:sz w:val="20"/>
          <w:szCs w:val="20"/>
        </w:rPr>
        <w:t xml:space="preserve">Transparency  </w:t>
      </w:r>
    </w:p>
    <w:p w:rsidR="0065483A" w:rsidRPr="00DE0CF0" w:rsidRDefault="0065483A" w:rsidP="00CC4B10">
      <w:pPr>
        <w:pStyle w:val="MRNumberedHeading2"/>
        <w:numPr>
          <w:ilvl w:val="1"/>
          <w:numId w:val="46"/>
        </w:numPr>
        <w:ind w:left="709" w:hanging="709"/>
        <w:jc w:val="both"/>
        <w:rPr>
          <w:color w:val="000000"/>
          <w:sz w:val="20"/>
          <w:szCs w:val="20"/>
        </w:rPr>
      </w:pPr>
      <w:r w:rsidRPr="00DE0CF0">
        <w:rPr>
          <w:color w:val="000000"/>
          <w:sz w:val="20"/>
          <w:szCs w:val="20"/>
        </w:rPr>
        <w:t xml:space="preserve">In accordance with the </w:t>
      </w:r>
      <w:r w:rsidR="00493CDA">
        <w:rPr>
          <w:color w:val="000000"/>
          <w:sz w:val="20"/>
          <w:szCs w:val="20"/>
        </w:rPr>
        <w:t xml:space="preserve">Public Contracts Regulations 2015 and the </w:t>
      </w:r>
      <w:r w:rsidRPr="00DE0CF0">
        <w:rPr>
          <w:color w:val="000000"/>
          <w:sz w:val="20"/>
          <w:szCs w:val="20"/>
        </w:rPr>
        <w:t xml:space="preserve">Government’s policy on transparency, Bidders should be aware that the Authority intends to make the PQQ and </w:t>
      </w:r>
      <w:r w:rsidR="00CC2DA1" w:rsidRPr="00DE0CF0">
        <w:rPr>
          <w:color w:val="000000"/>
          <w:sz w:val="20"/>
          <w:szCs w:val="20"/>
        </w:rPr>
        <w:t xml:space="preserve">details of </w:t>
      </w:r>
      <w:r w:rsidRPr="00DE0CF0">
        <w:rPr>
          <w:color w:val="000000"/>
          <w:sz w:val="20"/>
          <w:szCs w:val="20"/>
        </w:rPr>
        <w:t xml:space="preserve">any subsequent contract publicly available, by </w:t>
      </w:r>
      <w:r w:rsidR="00CC2DA1" w:rsidRPr="00DE0CF0">
        <w:rPr>
          <w:color w:val="000000"/>
          <w:sz w:val="20"/>
          <w:szCs w:val="20"/>
        </w:rPr>
        <w:t xml:space="preserve">publication </w:t>
      </w:r>
      <w:r w:rsidR="0000716F" w:rsidRPr="00DE0CF0">
        <w:rPr>
          <w:color w:val="000000"/>
          <w:sz w:val="20"/>
          <w:szCs w:val="20"/>
        </w:rPr>
        <w:t>on the Government's Contracts Finder portal.</w:t>
      </w:r>
    </w:p>
    <w:p w:rsidR="0065483A" w:rsidRPr="00DE0CF0" w:rsidRDefault="0065483A" w:rsidP="00CC4B10">
      <w:pPr>
        <w:spacing w:before="240"/>
        <w:ind w:left="799" w:hanging="90"/>
        <w:jc w:val="both"/>
        <w:rPr>
          <w:b/>
          <w:sz w:val="20"/>
          <w:szCs w:val="20"/>
        </w:rPr>
      </w:pPr>
      <w:r w:rsidRPr="00DE0CF0">
        <w:rPr>
          <w:b/>
          <w:sz w:val="20"/>
          <w:szCs w:val="20"/>
        </w:rPr>
        <w:t xml:space="preserve">Governing Law and Jurisdiction </w:t>
      </w:r>
    </w:p>
    <w:p w:rsidR="0065483A" w:rsidRPr="00DE0CF0" w:rsidRDefault="0065483A" w:rsidP="00CC4B10">
      <w:pPr>
        <w:pStyle w:val="MRNumberedHeading2"/>
        <w:numPr>
          <w:ilvl w:val="1"/>
          <w:numId w:val="46"/>
        </w:numPr>
        <w:ind w:left="709" w:hanging="709"/>
        <w:jc w:val="both"/>
        <w:rPr>
          <w:color w:val="000000"/>
          <w:sz w:val="20"/>
          <w:szCs w:val="20"/>
        </w:rPr>
      </w:pPr>
      <w:r w:rsidRPr="00DE0CF0">
        <w:rPr>
          <w:color w:val="000000"/>
          <w:sz w:val="20"/>
          <w:szCs w:val="20"/>
        </w:rPr>
        <w:t xml:space="preserve">This PQQ and any disputes concerning it (including non-contractual disputes or claims) shall be governed by English law and subject to the jurisdiction of the English courts. </w:t>
      </w:r>
    </w:p>
    <w:p w:rsidR="00746EBD" w:rsidRPr="00DE0CF0" w:rsidRDefault="0040425A" w:rsidP="008506CA">
      <w:pPr>
        <w:pStyle w:val="MRNumberedHeading1"/>
        <w:numPr>
          <w:ilvl w:val="0"/>
          <w:numId w:val="21"/>
        </w:numPr>
        <w:tabs>
          <w:tab w:val="clear" w:pos="798"/>
          <w:tab w:val="num" w:pos="709"/>
        </w:tabs>
        <w:spacing w:line="288" w:lineRule="auto"/>
        <w:ind w:hanging="798"/>
        <w:jc w:val="both"/>
        <w:rPr>
          <w:rFonts w:ascii="Arial" w:hAnsi="Arial" w:cs="Arial"/>
          <w:b/>
          <w:color w:val="auto"/>
          <w:sz w:val="20"/>
          <w:szCs w:val="20"/>
        </w:rPr>
      </w:pPr>
      <w:bookmarkStart w:id="26" w:name="_Toc403561557"/>
      <w:bookmarkStart w:id="27" w:name="_Toc403655446"/>
      <w:bookmarkStart w:id="28" w:name="_Toc403655500"/>
      <w:bookmarkStart w:id="29" w:name="_Toc406668156"/>
      <w:bookmarkStart w:id="30" w:name="_Toc406750445"/>
      <w:bookmarkStart w:id="31" w:name="_Toc425517815"/>
      <w:r w:rsidRPr="00DE0CF0">
        <w:rPr>
          <w:rFonts w:ascii="Arial" w:hAnsi="Arial" w:cs="Arial"/>
          <w:b/>
          <w:color w:val="auto"/>
          <w:sz w:val="20"/>
          <w:szCs w:val="20"/>
        </w:rPr>
        <w:t>PQQ SELECTION CRITERIA AND WEIGHTING</w:t>
      </w:r>
      <w:bookmarkEnd w:id="26"/>
      <w:bookmarkEnd w:id="27"/>
      <w:bookmarkEnd w:id="28"/>
      <w:bookmarkEnd w:id="29"/>
      <w:bookmarkEnd w:id="30"/>
      <w:bookmarkEnd w:id="31"/>
      <w:r w:rsidRPr="00DE0CF0">
        <w:rPr>
          <w:rFonts w:ascii="Arial" w:hAnsi="Arial" w:cs="Arial"/>
          <w:b/>
          <w:color w:val="auto"/>
          <w:sz w:val="20"/>
          <w:szCs w:val="20"/>
        </w:rPr>
        <w:t xml:space="preserve"> </w:t>
      </w:r>
    </w:p>
    <w:p w:rsidR="00746EBD" w:rsidRPr="00DE0CF0" w:rsidRDefault="00746EBD" w:rsidP="008506CA">
      <w:pPr>
        <w:spacing w:before="240"/>
        <w:ind w:left="799" w:hanging="90"/>
        <w:jc w:val="both"/>
        <w:rPr>
          <w:b/>
          <w:sz w:val="20"/>
          <w:szCs w:val="20"/>
        </w:rPr>
      </w:pPr>
      <w:r w:rsidRPr="00DE0CF0">
        <w:rPr>
          <w:b/>
          <w:sz w:val="20"/>
          <w:szCs w:val="20"/>
        </w:rPr>
        <w:t>Overview</w:t>
      </w:r>
    </w:p>
    <w:p w:rsidR="00746EBD" w:rsidRPr="00DE0CF0" w:rsidRDefault="0040425A" w:rsidP="008506CA">
      <w:pPr>
        <w:pStyle w:val="MRNumberedHeading2"/>
        <w:numPr>
          <w:ilvl w:val="1"/>
          <w:numId w:val="21"/>
        </w:numPr>
        <w:jc w:val="both"/>
        <w:rPr>
          <w:color w:val="000000"/>
          <w:sz w:val="20"/>
          <w:szCs w:val="20"/>
        </w:rPr>
      </w:pPr>
      <w:r w:rsidRPr="00DE0CF0">
        <w:rPr>
          <w:color w:val="000000"/>
          <w:sz w:val="20"/>
          <w:szCs w:val="20"/>
        </w:rPr>
        <w:t xml:space="preserve">This section of the PQQ </w:t>
      </w:r>
      <w:r w:rsidR="00746EBD" w:rsidRPr="00DE0CF0">
        <w:rPr>
          <w:color w:val="000000"/>
          <w:sz w:val="20"/>
          <w:szCs w:val="20"/>
        </w:rPr>
        <w:t xml:space="preserve">sets out the criteria that the Authority will use to evaluate </w:t>
      </w:r>
      <w:r w:rsidRPr="00DE0CF0">
        <w:rPr>
          <w:color w:val="000000"/>
          <w:sz w:val="20"/>
          <w:szCs w:val="20"/>
        </w:rPr>
        <w:t>PQQ responses</w:t>
      </w:r>
      <w:r w:rsidR="00746EBD" w:rsidRPr="00DE0CF0">
        <w:rPr>
          <w:color w:val="000000"/>
          <w:sz w:val="20"/>
          <w:szCs w:val="20"/>
        </w:rPr>
        <w:t>.</w:t>
      </w:r>
    </w:p>
    <w:p w:rsidR="00746EBD" w:rsidRDefault="00746EBD" w:rsidP="008506CA">
      <w:pPr>
        <w:pStyle w:val="MRNumberedHeading2"/>
        <w:numPr>
          <w:ilvl w:val="1"/>
          <w:numId w:val="21"/>
        </w:numPr>
        <w:tabs>
          <w:tab w:val="clear" w:pos="720"/>
          <w:tab w:val="left" w:pos="709"/>
        </w:tabs>
        <w:ind w:left="709" w:hanging="709"/>
        <w:jc w:val="both"/>
        <w:rPr>
          <w:color w:val="000000"/>
          <w:sz w:val="20"/>
          <w:szCs w:val="20"/>
        </w:rPr>
      </w:pPr>
      <w:r w:rsidRPr="00DE0CF0">
        <w:rPr>
          <w:color w:val="000000"/>
          <w:sz w:val="20"/>
          <w:szCs w:val="20"/>
        </w:rPr>
        <w:t xml:space="preserve">Bidders are required to submit a </w:t>
      </w:r>
      <w:r w:rsidR="0040425A" w:rsidRPr="00DE0CF0">
        <w:rPr>
          <w:color w:val="000000"/>
          <w:sz w:val="20"/>
          <w:szCs w:val="20"/>
        </w:rPr>
        <w:t>PQQ</w:t>
      </w:r>
      <w:r w:rsidRPr="00DE0CF0">
        <w:rPr>
          <w:color w:val="000000"/>
          <w:sz w:val="20"/>
          <w:szCs w:val="20"/>
        </w:rPr>
        <w:t xml:space="preserve"> </w:t>
      </w:r>
      <w:r w:rsidR="0040425A" w:rsidRPr="00DE0CF0">
        <w:rPr>
          <w:color w:val="000000"/>
          <w:sz w:val="20"/>
          <w:szCs w:val="20"/>
        </w:rPr>
        <w:t xml:space="preserve">response </w:t>
      </w:r>
      <w:r w:rsidRPr="00DE0CF0">
        <w:rPr>
          <w:color w:val="000000"/>
          <w:sz w:val="20"/>
          <w:szCs w:val="20"/>
        </w:rPr>
        <w:t xml:space="preserve">strictly in accordance with the </w:t>
      </w:r>
      <w:r w:rsidR="008506CA">
        <w:rPr>
          <w:color w:val="000000"/>
          <w:sz w:val="20"/>
          <w:szCs w:val="20"/>
        </w:rPr>
        <w:t xml:space="preserve">requirements </w:t>
      </w:r>
      <w:r w:rsidR="0040425A" w:rsidRPr="00DE0CF0">
        <w:rPr>
          <w:color w:val="000000"/>
          <w:sz w:val="20"/>
          <w:szCs w:val="20"/>
        </w:rPr>
        <w:t>set out in this PQQ</w:t>
      </w:r>
      <w:r w:rsidRPr="00DE0CF0">
        <w:rPr>
          <w:color w:val="000000"/>
          <w:sz w:val="20"/>
          <w:szCs w:val="20"/>
        </w:rPr>
        <w:t xml:space="preserve">, to ensure the Authority has the correct information to make the evaluation. If a </w:t>
      </w:r>
      <w:r w:rsidR="0040425A" w:rsidRPr="00DE0CF0">
        <w:rPr>
          <w:color w:val="000000"/>
          <w:sz w:val="20"/>
          <w:szCs w:val="20"/>
        </w:rPr>
        <w:t>PQQ response</w:t>
      </w:r>
      <w:r w:rsidRPr="00DE0CF0">
        <w:rPr>
          <w:color w:val="000000"/>
          <w:sz w:val="20"/>
          <w:szCs w:val="20"/>
        </w:rPr>
        <w:t xml:space="preserve"> is equivocal or unclear, the Authority may ded</w:t>
      </w:r>
      <w:r w:rsidR="00F64D35" w:rsidRPr="00DE0CF0">
        <w:rPr>
          <w:color w:val="000000"/>
          <w:sz w:val="20"/>
          <w:szCs w:val="20"/>
        </w:rPr>
        <w:t>uct marks when scoring it</w:t>
      </w:r>
      <w:r w:rsidRPr="00DE0CF0">
        <w:rPr>
          <w:color w:val="000000"/>
          <w:sz w:val="20"/>
          <w:szCs w:val="20"/>
        </w:rPr>
        <w:t xml:space="preserve"> or it may treat the </w:t>
      </w:r>
      <w:r w:rsidR="0040425A" w:rsidRPr="00DE0CF0">
        <w:rPr>
          <w:color w:val="000000"/>
          <w:sz w:val="20"/>
          <w:szCs w:val="20"/>
        </w:rPr>
        <w:t>PQQ response</w:t>
      </w:r>
      <w:r w:rsidRPr="00DE0CF0">
        <w:rPr>
          <w:color w:val="000000"/>
          <w:sz w:val="20"/>
          <w:szCs w:val="20"/>
        </w:rPr>
        <w:t xml:space="preserve"> as non-compli</w:t>
      </w:r>
      <w:r w:rsidR="00C35FB6" w:rsidRPr="00DE0CF0">
        <w:rPr>
          <w:color w:val="000000"/>
          <w:sz w:val="20"/>
          <w:szCs w:val="20"/>
        </w:rPr>
        <w:t>a</w:t>
      </w:r>
      <w:r w:rsidRPr="00DE0CF0">
        <w:rPr>
          <w:color w:val="000000"/>
          <w:sz w:val="20"/>
          <w:szCs w:val="20"/>
        </w:rPr>
        <w:t>nt and reject it.</w:t>
      </w:r>
    </w:p>
    <w:p w:rsidR="008506CA" w:rsidRDefault="008506CA" w:rsidP="008506CA">
      <w:pPr>
        <w:spacing w:before="0"/>
        <w:ind w:left="709"/>
        <w:jc w:val="both"/>
        <w:rPr>
          <w:b/>
          <w:sz w:val="20"/>
          <w:szCs w:val="20"/>
        </w:rPr>
      </w:pPr>
    </w:p>
    <w:p w:rsidR="00746EBD" w:rsidRPr="0057771C" w:rsidRDefault="00A6342E" w:rsidP="008506CA">
      <w:pPr>
        <w:spacing w:before="0"/>
        <w:ind w:left="709"/>
        <w:jc w:val="both"/>
        <w:rPr>
          <w:b/>
          <w:sz w:val="20"/>
          <w:szCs w:val="20"/>
        </w:rPr>
      </w:pPr>
      <w:r w:rsidRPr="0057771C">
        <w:rPr>
          <w:b/>
          <w:sz w:val="20"/>
          <w:szCs w:val="20"/>
        </w:rPr>
        <w:t>Selectio</w:t>
      </w:r>
      <w:r w:rsidR="00746EBD" w:rsidRPr="0057771C">
        <w:rPr>
          <w:b/>
          <w:sz w:val="20"/>
          <w:szCs w:val="20"/>
        </w:rPr>
        <w:t xml:space="preserve">n criteria </w:t>
      </w:r>
      <w:r w:rsidRPr="0057771C">
        <w:rPr>
          <w:b/>
          <w:sz w:val="20"/>
          <w:szCs w:val="20"/>
        </w:rPr>
        <w:t xml:space="preserve">and weightings </w:t>
      </w:r>
    </w:p>
    <w:p w:rsidR="008506CA" w:rsidRPr="0057771C" w:rsidRDefault="008506CA" w:rsidP="008506CA">
      <w:pPr>
        <w:spacing w:before="0"/>
        <w:ind w:left="709"/>
        <w:jc w:val="both"/>
        <w:rPr>
          <w:b/>
          <w:sz w:val="20"/>
          <w:szCs w:val="20"/>
        </w:rPr>
      </w:pPr>
    </w:p>
    <w:p w:rsidR="00AF650C" w:rsidRPr="0057771C" w:rsidRDefault="00A6342E" w:rsidP="008506CA">
      <w:pPr>
        <w:pStyle w:val="MRNumberedHeading2"/>
        <w:numPr>
          <w:ilvl w:val="1"/>
          <w:numId w:val="21"/>
        </w:numPr>
        <w:spacing w:before="0"/>
        <w:ind w:left="851" w:hanging="851"/>
        <w:jc w:val="both"/>
        <w:rPr>
          <w:sz w:val="20"/>
          <w:szCs w:val="20"/>
        </w:rPr>
      </w:pPr>
      <w:r w:rsidRPr="0057771C">
        <w:rPr>
          <w:sz w:val="20"/>
          <w:szCs w:val="20"/>
        </w:rPr>
        <w:t>The selection criteria at the PQQ stage are:</w:t>
      </w:r>
    </w:p>
    <w:p w:rsidR="00057ADF" w:rsidRPr="0057771C" w:rsidRDefault="00057ADF" w:rsidP="00CC4B10">
      <w:pPr>
        <w:pStyle w:val="MRNumberedHeading2"/>
        <w:spacing w:before="0"/>
        <w:ind w:left="851"/>
        <w:jc w:val="both"/>
        <w:rPr>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936"/>
        <w:gridCol w:w="1458"/>
        <w:gridCol w:w="1787"/>
      </w:tblGrid>
      <w:tr w:rsidR="0057771C" w:rsidRPr="0057771C" w:rsidTr="00A5652D">
        <w:tc>
          <w:tcPr>
            <w:tcW w:w="2105" w:type="dxa"/>
            <w:shd w:val="clear" w:color="auto" w:fill="A6A6A6"/>
          </w:tcPr>
          <w:p w:rsidR="00A5652D" w:rsidRPr="0057771C" w:rsidRDefault="00A5652D" w:rsidP="00CC4B10">
            <w:pPr>
              <w:spacing w:before="0"/>
              <w:jc w:val="both"/>
              <w:outlineLvl w:val="2"/>
              <w:rPr>
                <w:sz w:val="20"/>
                <w:szCs w:val="20"/>
              </w:rPr>
            </w:pPr>
            <w:r w:rsidRPr="0057771C">
              <w:rPr>
                <w:sz w:val="20"/>
                <w:szCs w:val="20"/>
              </w:rPr>
              <w:t>PQQ Section</w:t>
            </w:r>
          </w:p>
        </w:tc>
        <w:tc>
          <w:tcPr>
            <w:tcW w:w="2936" w:type="dxa"/>
            <w:shd w:val="clear" w:color="auto" w:fill="A6A6A6"/>
          </w:tcPr>
          <w:p w:rsidR="00A5652D" w:rsidRPr="0057771C" w:rsidRDefault="00A5652D" w:rsidP="00CC4B10">
            <w:pPr>
              <w:spacing w:before="0"/>
              <w:jc w:val="both"/>
              <w:outlineLvl w:val="2"/>
              <w:rPr>
                <w:sz w:val="20"/>
                <w:szCs w:val="20"/>
              </w:rPr>
            </w:pPr>
            <w:r w:rsidRPr="0057771C">
              <w:rPr>
                <w:sz w:val="20"/>
                <w:szCs w:val="20"/>
              </w:rPr>
              <w:t>Selection criteria</w:t>
            </w:r>
          </w:p>
        </w:tc>
        <w:tc>
          <w:tcPr>
            <w:tcW w:w="1458" w:type="dxa"/>
            <w:shd w:val="clear" w:color="auto" w:fill="A6A6A6"/>
          </w:tcPr>
          <w:p w:rsidR="00A5652D" w:rsidRPr="0057771C" w:rsidRDefault="00331A0D" w:rsidP="00CC4B10">
            <w:pPr>
              <w:spacing w:before="0"/>
              <w:jc w:val="both"/>
              <w:outlineLvl w:val="2"/>
              <w:rPr>
                <w:sz w:val="20"/>
                <w:szCs w:val="20"/>
              </w:rPr>
            </w:pPr>
            <w:r w:rsidRPr="0057771C">
              <w:rPr>
                <w:sz w:val="20"/>
                <w:szCs w:val="20"/>
              </w:rPr>
              <w:t xml:space="preserve">Eligibility </w:t>
            </w:r>
          </w:p>
        </w:tc>
        <w:tc>
          <w:tcPr>
            <w:tcW w:w="1787" w:type="dxa"/>
            <w:shd w:val="clear" w:color="auto" w:fill="A6A6A6"/>
          </w:tcPr>
          <w:p w:rsidR="00A5652D" w:rsidRPr="0057771C" w:rsidRDefault="00A5652D" w:rsidP="00CC4B10">
            <w:pPr>
              <w:spacing w:before="0"/>
              <w:jc w:val="both"/>
              <w:outlineLvl w:val="2"/>
              <w:rPr>
                <w:sz w:val="20"/>
                <w:szCs w:val="20"/>
              </w:rPr>
            </w:pPr>
            <w:r w:rsidRPr="0057771C">
              <w:rPr>
                <w:sz w:val="20"/>
                <w:szCs w:val="20"/>
              </w:rPr>
              <w:t>Weighting</w:t>
            </w:r>
          </w:p>
        </w:tc>
      </w:tr>
      <w:tr w:rsidR="0057771C" w:rsidRPr="0057771C" w:rsidTr="00EF3B84">
        <w:trPr>
          <w:trHeight w:val="482"/>
        </w:trPr>
        <w:tc>
          <w:tcPr>
            <w:tcW w:w="2105" w:type="dxa"/>
            <w:shd w:val="clear" w:color="auto" w:fill="auto"/>
          </w:tcPr>
          <w:p w:rsidR="00A5652D" w:rsidRPr="0057771C" w:rsidRDefault="0049603E" w:rsidP="00EF3B84">
            <w:pPr>
              <w:pStyle w:val="NoSpacing"/>
              <w:rPr>
                <w:rFonts w:ascii="Arial" w:hAnsi="Arial" w:cs="Arial"/>
                <w:sz w:val="20"/>
                <w:szCs w:val="20"/>
              </w:rPr>
            </w:pPr>
            <w:r w:rsidRPr="0057771C">
              <w:rPr>
                <w:rFonts w:ascii="Arial" w:hAnsi="Arial" w:cs="Arial"/>
                <w:sz w:val="20"/>
                <w:szCs w:val="20"/>
              </w:rPr>
              <w:t>Bidder</w:t>
            </w:r>
            <w:r w:rsidR="00A5652D" w:rsidRPr="0057771C">
              <w:rPr>
                <w:rFonts w:ascii="Arial" w:hAnsi="Arial" w:cs="Arial"/>
                <w:sz w:val="20"/>
                <w:szCs w:val="20"/>
              </w:rPr>
              <w:t xml:space="preserve"> information</w:t>
            </w:r>
          </w:p>
        </w:tc>
        <w:tc>
          <w:tcPr>
            <w:tcW w:w="2936" w:type="dxa"/>
            <w:shd w:val="clear" w:color="auto" w:fill="auto"/>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For information only</w:t>
            </w:r>
          </w:p>
        </w:tc>
        <w:tc>
          <w:tcPr>
            <w:tcW w:w="1458" w:type="dxa"/>
          </w:tcPr>
          <w:p w:rsidR="00A5652D" w:rsidRPr="0057771C" w:rsidRDefault="00A5652D" w:rsidP="00EF3B84">
            <w:pPr>
              <w:pStyle w:val="NoSpacing"/>
              <w:rPr>
                <w:rFonts w:ascii="Arial" w:hAnsi="Arial" w:cs="Arial"/>
                <w:sz w:val="20"/>
                <w:szCs w:val="20"/>
              </w:rPr>
            </w:pPr>
          </w:p>
        </w:tc>
        <w:tc>
          <w:tcPr>
            <w:tcW w:w="1787" w:type="dxa"/>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N/A</w:t>
            </w:r>
          </w:p>
        </w:tc>
      </w:tr>
      <w:tr w:rsidR="0057771C" w:rsidRPr="0057771C" w:rsidTr="00EF3B84">
        <w:trPr>
          <w:trHeight w:val="1032"/>
        </w:trPr>
        <w:tc>
          <w:tcPr>
            <w:tcW w:w="2105" w:type="dxa"/>
            <w:shd w:val="clear" w:color="auto" w:fill="auto"/>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Grounds for mandatory exclusion</w:t>
            </w:r>
          </w:p>
        </w:tc>
        <w:tc>
          <w:tcPr>
            <w:tcW w:w="2936" w:type="dxa"/>
            <w:shd w:val="clear" w:color="auto" w:fill="auto"/>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No Mandato</w:t>
            </w:r>
            <w:r w:rsidR="00331A0D" w:rsidRPr="0057771C">
              <w:rPr>
                <w:rFonts w:ascii="Arial" w:hAnsi="Arial" w:cs="Arial"/>
                <w:sz w:val="20"/>
                <w:szCs w:val="20"/>
              </w:rPr>
              <w:t>ry grounds for exclusion declared</w:t>
            </w:r>
          </w:p>
        </w:tc>
        <w:tc>
          <w:tcPr>
            <w:tcW w:w="1787" w:type="dxa"/>
          </w:tcPr>
          <w:p w:rsidR="00A5652D" w:rsidRPr="0057771C" w:rsidRDefault="00A5652D" w:rsidP="00EF3B84">
            <w:pPr>
              <w:pStyle w:val="NoSpacing"/>
              <w:rPr>
                <w:rFonts w:ascii="Arial" w:hAnsi="Arial" w:cs="Arial"/>
                <w:sz w:val="20"/>
                <w:szCs w:val="20"/>
              </w:rPr>
            </w:pPr>
            <w:r w:rsidRPr="0057771C">
              <w:rPr>
                <w:rFonts w:ascii="Arial" w:hAnsi="Arial" w:cs="Arial"/>
                <w:sz w:val="20"/>
                <w:szCs w:val="20"/>
              </w:rPr>
              <w:t>N/A</w:t>
            </w:r>
          </w:p>
        </w:tc>
      </w:tr>
      <w:tr w:rsidR="0057771C" w:rsidRPr="0057771C" w:rsidTr="00A5652D">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Grounds for discretionary exclusion – </w:t>
            </w:r>
            <w:r w:rsidR="002A4CC7" w:rsidRPr="0057771C">
              <w:rPr>
                <w:rFonts w:ascii="Arial" w:hAnsi="Arial" w:cs="Arial"/>
                <w:sz w:val="20"/>
                <w:szCs w:val="20"/>
              </w:rPr>
              <w:t xml:space="preserve"> </w:t>
            </w:r>
            <w:r w:rsidRPr="0057771C">
              <w:rPr>
                <w:rFonts w:ascii="Arial" w:hAnsi="Arial" w:cs="Arial"/>
                <w:sz w:val="20"/>
                <w:szCs w:val="20"/>
              </w:rPr>
              <w:t>Part 1</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No Mandatory grounds for exclusion declared</w:t>
            </w:r>
          </w:p>
        </w:tc>
        <w:tc>
          <w:tcPr>
            <w:tcW w:w="1787"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N/A</w:t>
            </w:r>
          </w:p>
        </w:tc>
      </w:tr>
      <w:tr w:rsidR="0057771C" w:rsidRPr="0057771C" w:rsidTr="00A5652D">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Grounds for discretionary exclusion – </w:t>
            </w:r>
            <w:r w:rsidR="002A4CC7" w:rsidRPr="0057771C">
              <w:rPr>
                <w:rFonts w:ascii="Arial" w:hAnsi="Arial" w:cs="Arial"/>
                <w:sz w:val="20"/>
                <w:szCs w:val="20"/>
              </w:rPr>
              <w:t xml:space="preserve"> </w:t>
            </w:r>
            <w:r w:rsidRPr="0057771C">
              <w:rPr>
                <w:rFonts w:ascii="Arial" w:hAnsi="Arial" w:cs="Arial"/>
                <w:sz w:val="20"/>
                <w:szCs w:val="20"/>
              </w:rPr>
              <w:t>Part 2</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Pass or Fail </w:t>
            </w:r>
          </w:p>
        </w:tc>
        <w:tc>
          <w:tcPr>
            <w:tcW w:w="1458"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No Mandatory grounds for </w:t>
            </w:r>
            <w:r w:rsidRPr="0057771C">
              <w:rPr>
                <w:rFonts w:ascii="Arial" w:hAnsi="Arial" w:cs="Arial"/>
                <w:sz w:val="20"/>
                <w:szCs w:val="20"/>
              </w:rPr>
              <w:lastRenderedPageBreak/>
              <w:t>exclusion declared</w:t>
            </w:r>
          </w:p>
        </w:tc>
        <w:tc>
          <w:tcPr>
            <w:tcW w:w="1787"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lastRenderedPageBreak/>
              <w:t>N/A</w:t>
            </w:r>
          </w:p>
        </w:tc>
      </w:tr>
      <w:tr w:rsidR="0057771C" w:rsidRPr="0057771C" w:rsidTr="00EF3B84">
        <w:trPr>
          <w:trHeight w:val="610"/>
        </w:trPr>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lastRenderedPageBreak/>
              <w:t>Economic and Financial Standing</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Detailed in Section 5</w:t>
            </w:r>
          </w:p>
        </w:tc>
        <w:tc>
          <w:tcPr>
            <w:tcW w:w="1787" w:type="dxa"/>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N/A</w:t>
            </w:r>
          </w:p>
        </w:tc>
      </w:tr>
      <w:tr w:rsidR="0057771C" w:rsidRPr="0057771C" w:rsidTr="00EF3B84">
        <w:trPr>
          <w:trHeight w:val="560"/>
        </w:trPr>
        <w:tc>
          <w:tcPr>
            <w:tcW w:w="2105" w:type="dxa"/>
            <w:shd w:val="clear" w:color="auto" w:fill="auto"/>
          </w:tcPr>
          <w:p w:rsidR="00331A0D" w:rsidRPr="0057771C" w:rsidRDefault="00847FA1" w:rsidP="007D3471">
            <w:pPr>
              <w:pStyle w:val="NoSpacing"/>
              <w:rPr>
                <w:rFonts w:ascii="Arial" w:hAnsi="Arial" w:cs="Arial"/>
                <w:sz w:val="20"/>
                <w:szCs w:val="20"/>
              </w:rPr>
            </w:pPr>
            <w:r w:rsidRPr="0057771C">
              <w:rPr>
                <w:rFonts w:ascii="Arial" w:hAnsi="Arial" w:cs="Arial"/>
                <w:sz w:val="20"/>
                <w:szCs w:val="20"/>
              </w:rPr>
              <w:t xml:space="preserve">Experience </w:t>
            </w:r>
            <w:r w:rsidR="007D3471" w:rsidRPr="0057771C">
              <w:rPr>
                <w:rFonts w:ascii="Arial" w:hAnsi="Arial" w:cs="Arial"/>
                <w:sz w:val="20"/>
                <w:szCs w:val="20"/>
              </w:rPr>
              <w:t>in providing similar Contracts</w:t>
            </w:r>
            <w:r w:rsidRPr="0057771C">
              <w:rPr>
                <w:rFonts w:ascii="Arial" w:hAnsi="Arial" w:cs="Arial"/>
                <w:sz w:val="20"/>
                <w:szCs w:val="20"/>
              </w:rPr>
              <w:t xml:space="preserve"> </w:t>
            </w:r>
          </w:p>
        </w:tc>
        <w:tc>
          <w:tcPr>
            <w:tcW w:w="2936" w:type="dxa"/>
            <w:shd w:val="clear" w:color="auto" w:fill="auto"/>
          </w:tcPr>
          <w:p w:rsidR="00331A0D" w:rsidRPr="0057771C" w:rsidRDefault="00863BA0" w:rsidP="00EF3B84">
            <w:pPr>
              <w:pStyle w:val="NoSpacing"/>
              <w:rPr>
                <w:rFonts w:ascii="Arial" w:hAnsi="Arial" w:cs="Arial"/>
                <w:sz w:val="20"/>
                <w:szCs w:val="20"/>
              </w:rPr>
            </w:pPr>
            <w:r w:rsidRPr="0057771C">
              <w:rPr>
                <w:rFonts w:ascii="Arial" w:hAnsi="Arial" w:cs="Arial"/>
                <w:sz w:val="20"/>
                <w:szCs w:val="20"/>
              </w:rPr>
              <w:t xml:space="preserve">Relevant experience and </w:t>
            </w:r>
            <w:r w:rsidR="00847FA1" w:rsidRPr="0057771C">
              <w:rPr>
                <w:rFonts w:ascii="Arial" w:hAnsi="Arial" w:cs="Arial"/>
                <w:sz w:val="20"/>
                <w:szCs w:val="20"/>
              </w:rPr>
              <w:t>Reference Sites</w:t>
            </w:r>
          </w:p>
          <w:p w:rsidR="00331A0D" w:rsidRPr="0057771C" w:rsidRDefault="00331A0D" w:rsidP="00EF3B84">
            <w:pPr>
              <w:pStyle w:val="NoSpacing"/>
              <w:rPr>
                <w:rFonts w:ascii="Arial" w:hAnsi="Arial" w:cs="Arial"/>
                <w:sz w:val="20"/>
                <w:szCs w:val="20"/>
              </w:rPr>
            </w:pPr>
          </w:p>
        </w:tc>
        <w:tc>
          <w:tcPr>
            <w:tcW w:w="1458" w:type="dxa"/>
          </w:tcPr>
          <w:p w:rsidR="00331A0D" w:rsidRPr="0057771C" w:rsidRDefault="00615EF3" w:rsidP="00EF3B84">
            <w:pPr>
              <w:pStyle w:val="NoSpacing"/>
              <w:rPr>
                <w:rFonts w:ascii="Arial" w:hAnsi="Arial" w:cs="Arial"/>
                <w:sz w:val="20"/>
                <w:szCs w:val="20"/>
              </w:rPr>
            </w:pPr>
            <w:r w:rsidRPr="0057771C">
              <w:rPr>
                <w:rFonts w:ascii="Arial" w:hAnsi="Arial" w:cs="Arial"/>
                <w:sz w:val="20"/>
                <w:szCs w:val="20"/>
              </w:rPr>
              <w:t>Question 6</w:t>
            </w:r>
          </w:p>
        </w:tc>
        <w:tc>
          <w:tcPr>
            <w:tcW w:w="1787" w:type="dxa"/>
          </w:tcPr>
          <w:p w:rsidR="00331A0D" w:rsidRPr="0057771C" w:rsidRDefault="00CC4B10" w:rsidP="00CC4B10">
            <w:pPr>
              <w:pStyle w:val="NoSpacing"/>
              <w:rPr>
                <w:rFonts w:ascii="Arial" w:hAnsi="Arial" w:cs="Arial"/>
                <w:sz w:val="20"/>
                <w:szCs w:val="20"/>
              </w:rPr>
            </w:pPr>
            <w:r w:rsidRPr="0057771C">
              <w:rPr>
                <w:rFonts w:ascii="Arial" w:hAnsi="Arial" w:cs="Arial"/>
                <w:sz w:val="20"/>
                <w:szCs w:val="20"/>
              </w:rPr>
              <w:t>25</w:t>
            </w:r>
          </w:p>
        </w:tc>
      </w:tr>
      <w:tr w:rsidR="0057771C" w:rsidRPr="0057771C" w:rsidTr="00A5652D">
        <w:tc>
          <w:tcPr>
            <w:tcW w:w="2105" w:type="dxa"/>
            <w:shd w:val="clear" w:color="auto" w:fill="auto"/>
          </w:tcPr>
          <w:p w:rsidR="00331A0D" w:rsidRPr="0057771C" w:rsidRDefault="007D3471" w:rsidP="00EF3B84">
            <w:pPr>
              <w:pStyle w:val="NoSpacing"/>
              <w:rPr>
                <w:rFonts w:ascii="Arial" w:hAnsi="Arial" w:cs="Arial"/>
                <w:sz w:val="20"/>
                <w:szCs w:val="20"/>
              </w:rPr>
            </w:pPr>
            <w:r w:rsidRPr="0057771C">
              <w:rPr>
                <w:rFonts w:ascii="Arial" w:hAnsi="Arial" w:cs="Arial"/>
                <w:sz w:val="20"/>
                <w:szCs w:val="20"/>
              </w:rPr>
              <w:t>Technical and Professional Ability</w:t>
            </w:r>
          </w:p>
        </w:tc>
        <w:tc>
          <w:tcPr>
            <w:tcW w:w="2936" w:type="dxa"/>
            <w:shd w:val="clear" w:color="auto" w:fill="auto"/>
          </w:tcPr>
          <w:p w:rsidR="00331A0D" w:rsidRPr="0057771C" w:rsidRDefault="007D3471" w:rsidP="007D3471">
            <w:pPr>
              <w:pStyle w:val="NoSpacing"/>
              <w:rPr>
                <w:rFonts w:ascii="Arial" w:hAnsi="Arial" w:cs="Arial"/>
                <w:sz w:val="20"/>
                <w:szCs w:val="20"/>
              </w:rPr>
            </w:pPr>
            <w:r w:rsidRPr="0057771C">
              <w:rPr>
                <w:rFonts w:ascii="Arial" w:hAnsi="Arial" w:cs="Arial"/>
                <w:sz w:val="20"/>
                <w:szCs w:val="20"/>
              </w:rPr>
              <w:t>Contract Implementation</w:t>
            </w:r>
          </w:p>
          <w:p w:rsidR="007D3471" w:rsidRPr="0057771C" w:rsidRDefault="007D3471" w:rsidP="007D3471">
            <w:pPr>
              <w:pStyle w:val="NoSpacing"/>
              <w:rPr>
                <w:rFonts w:ascii="Arial" w:hAnsi="Arial" w:cs="Arial"/>
                <w:sz w:val="20"/>
                <w:szCs w:val="20"/>
              </w:rPr>
            </w:pPr>
          </w:p>
        </w:tc>
        <w:tc>
          <w:tcPr>
            <w:tcW w:w="1458" w:type="dxa"/>
          </w:tcPr>
          <w:p w:rsidR="00331A0D" w:rsidRPr="0057771C" w:rsidRDefault="00615EF3" w:rsidP="00EF3B84">
            <w:pPr>
              <w:pStyle w:val="NoSpacing"/>
              <w:rPr>
                <w:rFonts w:ascii="Arial" w:hAnsi="Arial" w:cs="Arial"/>
                <w:sz w:val="20"/>
                <w:szCs w:val="20"/>
              </w:rPr>
            </w:pPr>
            <w:r w:rsidRPr="0057771C">
              <w:rPr>
                <w:rFonts w:ascii="Arial" w:hAnsi="Arial" w:cs="Arial"/>
                <w:sz w:val="20"/>
                <w:szCs w:val="20"/>
              </w:rPr>
              <w:t>7A Q1</w:t>
            </w:r>
          </w:p>
        </w:tc>
        <w:tc>
          <w:tcPr>
            <w:tcW w:w="1787" w:type="dxa"/>
          </w:tcPr>
          <w:p w:rsidR="00331A0D" w:rsidRPr="0057771C" w:rsidRDefault="00CC4B10" w:rsidP="00CC4B10">
            <w:pPr>
              <w:pStyle w:val="NoSpacing"/>
              <w:rPr>
                <w:rFonts w:ascii="Arial" w:hAnsi="Arial" w:cs="Arial"/>
                <w:sz w:val="20"/>
                <w:szCs w:val="20"/>
              </w:rPr>
            </w:pPr>
            <w:r w:rsidRPr="0057771C">
              <w:rPr>
                <w:rFonts w:ascii="Arial" w:hAnsi="Arial" w:cs="Arial"/>
                <w:sz w:val="20"/>
                <w:szCs w:val="20"/>
              </w:rPr>
              <w:t>20</w:t>
            </w:r>
          </w:p>
        </w:tc>
      </w:tr>
      <w:tr w:rsidR="0057771C" w:rsidRPr="0057771C" w:rsidTr="00A5652D">
        <w:tc>
          <w:tcPr>
            <w:tcW w:w="2105" w:type="dxa"/>
            <w:shd w:val="clear" w:color="auto" w:fill="auto"/>
          </w:tcPr>
          <w:p w:rsidR="00331A0D" w:rsidRPr="0057771C" w:rsidRDefault="007D3471" w:rsidP="00EF3B84">
            <w:pPr>
              <w:pStyle w:val="NoSpacing"/>
              <w:rPr>
                <w:rFonts w:ascii="Arial" w:hAnsi="Arial" w:cs="Arial"/>
                <w:sz w:val="20"/>
                <w:szCs w:val="20"/>
              </w:rPr>
            </w:pPr>
            <w:r w:rsidRPr="0057771C">
              <w:rPr>
                <w:rFonts w:ascii="Arial" w:hAnsi="Arial" w:cs="Arial"/>
                <w:sz w:val="20"/>
                <w:szCs w:val="20"/>
              </w:rPr>
              <w:t>Technical and Professional Ability</w:t>
            </w:r>
          </w:p>
        </w:tc>
        <w:tc>
          <w:tcPr>
            <w:tcW w:w="2936" w:type="dxa"/>
            <w:shd w:val="clear" w:color="auto" w:fill="auto"/>
          </w:tcPr>
          <w:p w:rsidR="00331A0D" w:rsidRPr="0057771C" w:rsidRDefault="007D3471" w:rsidP="00EF3B84">
            <w:pPr>
              <w:pStyle w:val="NoSpacing"/>
              <w:rPr>
                <w:rFonts w:ascii="Arial" w:hAnsi="Arial" w:cs="Arial"/>
                <w:sz w:val="20"/>
                <w:szCs w:val="20"/>
              </w:rPr>
            </w:pPr>
            <w:r w:rsidRPr="0057771C">
              <w:rPr>
                <w:rFonts w:ascii="Arial" w:hAnsi="Arial" w:cs="Arial"/>
                <w:sz w:val="20"/>
                <w:szCs w:val="20"/>
              </w:rPr>
              <w:t>Information Confidentiality</w:t>
            </w:r>
          </w:p>
          <w:p w:rsidR="007D3471" w:rsidRPr="0057771C" w:rsidRDefault="007D3471" w:rsidP="00EF3B84">
            <w:pPr>
              <w:pStyle w:val="NoSpacing"/>
              <w:rPr>
                <w:rFonts w:ascii="Arial" w:hAnsi="Arial" w:cs="Arial"/>
                <w:sz w:val="20"/>
                <w:szCs w:val="20"/>
              </w:rPr>
            </w:pPr>
          </w:p>
        </w:tc>
        <w:tc>
          <w:tcPr>
            <w:tcW w:w="1458" w:type="dxa"/>
          </w:tcPr>
          <w:p w:rsidR="00331A0D" w:rsidRPr="0057771C" w:rsidRDefault="00615EF3" w:rsidP="00EF3B84">
            <w:pPr>
              <w:pStyle w:val="NoSpacing"/>
              <w:rPr>
                <w:rFonts w:ascii="Arial" w:hAnsi="Arial" w:cs="Arial"/>
                <w:sz w:val="20"/>
                <w:szCs w:val="20"/>
              </w:rPr>
            </w:pPr>
            <w:r w:rsidRPr="0057771C">
              <w:rPr>
                <w:rFonts w:ascii="Arial" w:hAnsi="Arial" w:cs="Arial"/>
                <w:sz w:val="20"/>
                <w:szCs w:val="20"/>
              </w:rPr>
              <w:t>7A Q2</w:t>
            </w:r>
          </w:p>
        </w:tc>
        <w:tc>
          <w:tcPr>
            <w:tcW w:w="1787" w:type="dxa"/>
          </w:tcPr>
          <w:p w:rsidR="00331A0D" w:rsidRPr="0057771C" w:rsidRDefault="00CC4B10" w:rsidP="00EF3B84">
            <w:pPr>
              <w:pStyle w:val="NoSpacing"/>
              <w:rPr>
                <w:rFonts w:ascii="Arial" w:hAnsi="Arial" w:cs="Arial"/>
                <w:sz w:val="20"/>
                <w:szCs w:val="20"/>
              </w:rPr>
            </w:pPr>
            <w:r w:rsidRPr="0057771C">
              <w:rPr>
                <w:rFonts w:ascii="Arial" w:hAnsi="Arial" w:cs="Arial"/>
                <w:sz w:val="20"/>
                <w:szCs w:val="20"/>
              </w:rPr>
              <w:t>20</w:t>
            </w:r>
          </w:p>
        </w:tc>
      </w:tr>
      <w:tr w:rsidR="0057771C" w:rsidRPr="0057771C" w:rsidTr="00A5652D">
        <w:tc>
          <w:tcPr>
            <w:tcW w:w="2105" w:type="dxa"/>
            <w:shd w:val="clear" w:color="auto" w:fill="auto"/>
          </w:tcPr>
          <w:p w:rsidR="00331A0D" w:rsidRPr="0057771C" w:rsidRDefault="007D3471" w:rsidP="00EF3B84">
            <w:pPr>
              <w:pStyle w:val="NoSpacing"/>
              <w:rPr>
                <w:rFonts w:ascii="Arial" w:hAnsi="Arial" w:cs="Arial"/>
                <w:sz w:val="20"/>
                <w:szCs w:val="20"/>
              </w:rPr>
            </w:pPr>
            <w:r w:rsidRPr="0057771C">
              <w:rPr>
                <w:rFonts w:ascii="Arial" w:hAnsi="Arial" w:cs="Arial"/>
                <w:sz w:val="20"/>
                <w:szCs w:val="20"/>
              </w:rPr>
              <w:t>Technical and Professional Ability</w:t>
            </w:r>
          </w:p>
        </w:tc>
        <w:tc>
          <w:tcPr>
            <w:tcW w:w="2936" w:type="dxa"/>
            <w:shd w:val="clear" w:color="auto" w:fill="auto"/>
          </w:tcPr>
          <w:p w:rsidR="00331A0D" w:rsidRPr="0057771C" w:rsidRDefault="007D3471" w:rsidP="00EF3B84">
            <w:pPr>
              <w:pStyle w:val="NoSpacing"/>
              <w:rPr>
                <w:rFonts w:ascii="Arial" w:hAnsi="Arial" w:cs="Arial"/>
                <w:sz w:val="20"/>
                <w:szCs w:val="20"/>
              </w:rPr>
            </w:pPr>
            <w:r w:rsidRPr="0057771C">
              <w:rPr>
                <w:rFonts w:ascii="Arial" w:hAnsi="Arial" w:cs="Arial"/>
                <w:sz w:val="20"/>
                <w:szCs w:val="20"/>
              </w:rPr>
              <w:t>Support Capability</w:t>
            </w:r>
          </w:p>
          <w:p w:rsidR="007D3471" w:rsidRPr="0057771C" w:rsidRDefault="007D3471" w:rsidP="00EF3B84">
            <w:pPr>
              <w:pStyle w:val="NoSpacing"/>
              <w:rPr>
                <w:rFonts w:ascii="Arial" w:hAnsi="Arial" w:cs="Arial"/>
                <w:sz w:val="20"/>
                <w:szCs w:val="20"/>
              </w:rPr>
            </w:pPr>
          </w:p>
        </w:tc>
        <w:tc>
          <w:tcPr>
            <w:tcW w:w="1458" w:type="dxa"/>
          </w:tcPr>
          <w:p w:rsidR="00331A0D" w:rsidRPr="0057771C" w:rsidRDefault="00615EF3" w:rsidP="00EF3B84">
            <w:pPr>
              <w:pStyle w:val="NoSpacing"/>
              <w:rPr>
                <w:rFonts w:ascii="Arial" w:hAnsi="Arial" w:cs="Arial"/>
                <w:sz w:val="20"/>
                <w:szCs w:val="20"/>
              </w:rPr>
            </w:pPr>
            <w:r w:rsidRPr="0057771C">
              <w:rPr>
                <w:rFonts w:ascii="Arial" w:hAnsi="Arial" w:cs="Arial"/>
                <w:sz w:val="20"/>
                <w:szCs w:val="20"/>
              </w:rPr>
              <w:t>7A Q3</w:t>
            </w:r>
          </w:p>
        </w:tc>
        <w:tc>
          <w:tcPr>
            <w:tcW w:w="1787" w:type="dxa"/>
          </w:tcPr>
          <w:p w:rsidR="00331A0D" w:rsidRPr="0057771C" w:rsidRDefault="00CC4B10" w:rsidP="00EF3B84">
            <w:pPr>
              <w:pStyle w:val="NoSpacing"/>
              <w:rPr>
                <w:rFonts w:ascii="Arial" w:hAnsi="Arial" w:cs="Arial"/>
                <w:sz w:val="20"/>
                <w:szCs w:val="20"/>
              </w:rPr>
            </w:pPr>
            <w:r w:rsidRPr="0057771C">
              <w:rPr>
                <w:rFonts w:ascii="Arial" w:hAnsi="Arial" w:cs="Arial"/>
                <w:sz w:val="20"/>
                <w:szCs w:val="20"/>
              </w:rPr>
              <w:t>20</w:t>
            </w:r>
          </w:p>
        </w:tc>
      </w:tr>
      <w:tr w:rsidR="0057771C" w:rsidRPr="0057771C" w:rsidTr="00EF3B84">
        <w:trPr>
          <w:trHeight w:val="572"/>
        </w:trPr>
        <w:tc>
          <w:tcPr>
            <w:tcW w:w="2105" w:type="dxa"/>
            <w:shd w:val="clear" w:color="auto" w:fill="auto"/>
          </w:tcPr>
          <w:p w:rsidR="009F4CA3" w:rsidRPr="0057771C" w:rsidRDefault="007D3471" w:rsidP="00EF3B84">
            <w:pPr>
              <w:pStyle w:val="NoSpacing"/>
              <w:rPr>
                <w:rFonts w:ascii="Arial" w:hAnsi="Arial" w:cs="Arial"/>
                <w:sz w:val="20"/>
                <w:szCs w:val="20"/>
              </w:rPr>
            </w:pPr>
            <w:r w:rsidRPr="0057771C">
              <w:rPr>
                <w:rFonts w:ascii="Arial" w:hAnsi="Arial" w:cs="Arial"/>
                <w:sz w:val="20"/>
                <w:szCs w:val="20"/>
              </w:rPr>
              <w:t>Technical and Professional Ability</w:t>
            </w:r>
          </w:p>
        </w:tc>
        <w:tc>
          <w:tcPr>
            <w:tcW w:w="2936" w:type="dxa"/>
            <w:shd w:val="clear" w:color="auto" w:fill="auto"/>
          </w:tcPr>
          <w:p w:rsidR="009F4CA3" w:rsidRPr="0057771C" w:rsidRDefault="007D3471" w:rsidP="00EF3B84">
            <w:pPr>
              <w:pStyle w:val="NoSpacing"/>
              <w:rPr>
                <w:rFonts w:ascii="Arial" w:hAnsi="Arial" w:cs="Arial"/>
                <w:sz w:val="20"/>
                <w:szCs w:val="20"/>
              </w:rPr>
            </w:pPr>
            <w:r w:rsidRPr="0057771C">
              <w:rPr>
                <w:rFonts w:ascii="Arial" w:hAnsi="Arial" w:cs="Arial"/>
                <w:sz w:val="20"/>
                <w:szCs w:val="20"/>
              </w:rPr>
              <w:t>Quality Standards</w:t>
            </w:r>
          </w:p>
        </w:tc>
        <w:tc>
          <w:tcPr>
            <w:tcW w:w="1458" w:type="dxa"/>
          </w:tcPr>
          <w:p w:rsidR="009F4CA3" w:rsidRPr="0057771C" w:rsidRDefault="009F4CA3" w:rsidP="00EF3B84">
            <w:pPr>
              <w:pStyle w:val="NoSpacing"/>
              <w:rPr>
                <w:rFonts w:ascii="Arial" w:hAnsi="Arial" w:cs="Arial"/>
                <w:sz w:val="20"/>
                <w:szCs w:val="20"/>
              </w:rPr>
            </w:pPr>
            <w:r w:rsidRPr="0057771C">
              <w:rPr>
                <w:rFonts w:ascii="Arial" w:hAnsi="Arial" w:cs="Arial"/>
                <w:sz w:val="20"/>
                <w:szCs w:val="20"/>
              </w:rPr>
              <w:t>7A Q4</w:t>
            </w:r>
          </w:p>
        </w:tc>
        <w:tc>
          <w:tcPr>
            <w:tcW w:w="1787" w:type="dxa"/>
          </w:tcPr>
          <w:p w:rsidR="009F4CA3" w:rsidRPr="0057771C" w:rsidRDefault="00CC4B10" w:rsidP="00CC4B10">
            <w:pPr>
              <w:pStyle w:val="NoSpacing"/>
              <w:rPr>
                <w:rFonts w:ascii="Arial" w:hAnsi="Arial" w:cs="Arial"/>
                <w:sz w:val="20"/>
                <w:szCs w:val="20"/>
              </w:rPr>
            </w:pPr>
            <w:r w:rsidRPr="0057771C">
              <w:rPr>
                <w:rFonts w:ascii="Arial" w:hAnsi="Arial" w:cs="Arial"/>
                <w:sz w:val="20"/>
                <w:szCs w:val="20"/>
              </w:rPr>
              <w:t>15</w:t>
            </w:r>
          </w:p>
        </w:tc>
      </w:tr>
      <w:tr w:rsidR="0057771C" w:rsidRPr="0057771C" w:rsidTr="00EF3B84">
        <w:trPr>
          <w:trHeight w:val="388"/>
        </w:trPr>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7B. Insurance</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p>
        </w:tc>
        <w:tc>
          <w:tcPr>
            <w:tcW w:w="1787" w:type="dxa"/>
          </w:tcPr>
          <w:p w:rsidR="00331A0D" w:rsidRPr="0057771C" w:rsidRDefault="00331A0D" w:rsidP="00EF3B84">
            <w:pPr>
              <w:pStyle w:val="NoSpacing"/>
              <w:rPr>
                <w:rFonts w:ascii="Arial" w:hAnsi="Arial" w:cs="Arial"/>
                <w:b/>
                <w:noProof/>
                <w:sz w:val="20"/>
                <w:szCs w:val="20"/>
              </w:rPr>
            </w:pPr>
            <w:r w:rsidRPr="0057771C">
              <w:rPr>
                <w:rFonts w:ascii="Arial" w:hAnsi="Arial" w:cs="Arial"/>
                <w:sz w:val="20"/>
                <w:szCs w:val="20"/>
              </w:rPr>
              <w:t>N/A</w:t>
            </w:r>
          </w:p>
        </w:tc>
      </w:tr>
      <w:tr w:rsidR="0057771C" w:rsidRPr="0057771C" w:rsidTr="00EF3B84">
        <w:trPr>
          <w:trHeight w:val="564"/>
        </w:trPr>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7C. Compliance with equality legislation</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p>
        </w:tc>
        <w:tc>
          <w:tcPr>
            <w:tcW w:w="1787" w:type="dxa"/>
          </w:tcPr>
          <w:p w:rsidR="00331A0D" w:rsidRPr="0057771C" w:rsidRDefault="00331A0D" w:rsidP="00EF3B84">
            <w:pPr>
              <w:pStyle w:val="NoSpacing"/>
              <w:rPr>
                <w:rFonts w:ascii="Arial" w:hAnsi="Arial" w:cs="Arial"/>
                <w:b/>
                <w:noProof/>
                <w:sz w:val="20"/>
                <w:szCs w:val="20"/>
              </w:rPr>
            </w:pPr>
            <w:r w:rsidRPr="0057771C">
              <w:rPr>
                <w:rFonts w:ascii="Arial" w:hAnsi="Arial" w:cs="Arial"/>
                <w:sz w:val="20"/>
                <w:szCs w:val="20"/>
              </w:rPr>
              <w:t>N/A</w:t>
            </w:r>
          </w:p>
        </w:tc>
      </w:tr>
      <w:tr w:rsidR="0057771C" w:rsidRPr="0057771C" w:rsidTr="00EF3B84">
        <w:trPr>
          <w:trHeight w:val="544"/>
        </w:trPr>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7D. Environmental Management </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p>
        </w:tc>
        <w:tc>
          <w:tcPr>
            <w:tcW w:w="1787" w:type="dxa"/>
          </w:tcPr>
          <w:p w:rsidR="00331A0D" w:rsidRPr="0057771C" w:rsidRDefault="00331A0D" w:rsidP="00EF3B84">
            <w:pPr>
              <w:pStyle w:val="NoSpacing"/>
              <w:rPr>
                <w:rFonts w:ascii="Arial" w:hAnsi="Arial" w:cs="Arial"/>
                <w:b/>
                <w:noProof/>
                <w:sz w:val="20"/>
                <w:szCs w:val="20"/>
              </w:rPr>
            </w:pPr>
            <w:r w:rsidRPr="0057771C">
              <w:rPr>
                <w:rFonts w:ascii="Arial" w:hAnsi="Arial" w:cs="Arial"/>
                <w:sz w:val="20"/>
                <w:szCs w:val="20"/>
              </w:rPr>
              <w:t>N/A</w:t>
            </w:r>
          </w:p>
        </w:tc>
      </w:tr>
      <w:tr w:rsidR="0057771C" w:rsidRPr="0057771C" w:rsidTr="00A5652D">
        <w:tc>
          <w:tcPr>
            <w:tcW w:w="2105"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 xml:space="preserve">7E. Health and Safety </w:t>
            </w:r>
          </w:p>
        </w:tc>
        <w:tc>
          <w:tcPr>
            <w:tcW w:w="2936" w:type="dxa"/>
            <w:shd w:val="clear" w:color="auto" w:fill="auto"/>
          </w:tcPr>
          <w:p w:rsidR="00331A0D" w:rsidRPr="0057771C" w:rsidRDefault="00331A0D" w:rsidP="00EF3B84">
            <w:pPr>
              <w:pStyle w:val="NoSpacing"/>
              <w:rPr>
                <w:rFonts w:ascii="Arial" w:hAnsi="Arial" w:cs="Arial"/>
                <w:sz w:val="20"/>
                <w:szCs w:val="20"/>
              </w:rPr>
            </w:pPr>
            <w:r w:rsidRPr="0057771C">
              <w:rPr>
                <w:rFonts w:ascii="Arial" w:hAnsi="Arial" w:cs="Arial"/>
                <w:sz w:val="20"/>
                <w:szCs w:val="20"/>
              </w:rPr>
              <w:t>Pass or Fail</w:t>
            </w:r>
          </w:p>
        </w:tc>
        <w:tc>
          <w:tcPr>
            <w:tcW w:w="1458" w:type="dxa"/>
          </w:tcPr>
          <w:p w:rsidR="00331A0D" w:rsidRPr="0057771C" w:rsidRDefault="00331A0D" w:rsidP="00EF3B84">
            <w:pPr>
              <w:pStyle w:val="NoSpacing"/>
              <w:rPr>
                <w:rFonts w:ascii="Arial" w:hAnsi="Arial" w:cs="Arial"/>
                <w:sz w:val="20"/>
                <w:szCs w:val="20"/>
              </w:rPr>
            </w:pPr>
          </w:p>
        </w:tc>
        <w:tc>
          <w:tcPr>
            <w:tcW w:w="1787" w:type="dxa"/>
          </w:tcPr>
          <w:p w:rsidR="00331A0D" w:rsidRPr="0057771C" w:rsidRDefault="00331A0D" w:rsidP="00EF3B84">
            <w:pPr>
              <w:pStyle w:val="NoSpacing"/>
              <w:rPr>
                <w:rFonts w:ascii="Arial" w:hAnsi="Arial" w:cs="Arial"/>
                <w:b/>
                <w:noProof/>
                <w:sz w:val="20"/>
                <w:szCs w:val="20"/>
              </w:rPr>
            </w:pPr>
            <w:r w:rsidRPr="0057771C">
              <w:rPr>
                <w:rFonts w:ascii="Arial" w:hAnsi="Arial" w:cs="Arial"/>
                <w:sz w:val="20"/>
                <w:szCs w:val="20"/>
              </w:rPr>
              <w:t>N/A</w:t>
            </w:r>
          </w:p>
        </w:tc>
      </w:tr>
    </w:tbl>
    <w:p w:rsidR="00CF5AF0" w:rsidRPr="0057771C" w:rsidRDefault="00CF5AF0" w:rsidP="008506CA">
      <w:pPr>
        <w:pStyle w:val="MRNumberedHeading2"/>
        <w:numPr>
          <w:ilvl w:val="1"/>
          <w:numId w:val="21"/>
        </w:numPr>
        <w:ind w:left="851" w:hanging="851"/>
        <w:jc w:val="both"/>
        <w:rPr>
          <w:sz w:val="20"/>
          <w:szCs w:val="20"/>
        </w:rPr>
      </w:pPr>
      <w:r w:rsidRPr="0057771C">
        <w:rPr>
          <w:sz w:val="20"/>
          <w:szCs w:val="20"/>
        </w:rPr>
        <w:t xml:space="preserve">Where a Bidder scores a "fail" for any question, it will not be </w:t>
      </w:r>
      <w:r w:rsidR="00CC4B10" w:rsidRPr="0057771C">
        <w:rPr>
          <w:sz w:val="20"/>
          <w:szCs w:val="20"/>
        </w:rPr>
        <w:t>short listed to the Invitation to Tender (ITT) stage of the procurement process</w:t>
      </w:r>
      <w:r w:rsidRPr="0057771C">
        <w:rPr>
          <w:sz w:val="20"/>
          <w:szCs w:val="20"/>
        </w:rPr>
        <w:t>.</w:t>
      </w:r>
    </w:p>
    <w:p w:rsidR="0045650F" w:rsidRPr="0057771C" w:rsidRDefault="0045650F" w:rsidP="00FB64FF">
      <w:pPr>
        <w:spacing w:before="240"/>
        <w:ind w:left="851"/>
        <w:jc w:val="both"/>
        <w:rPr>
          <w:b/>
          <w:sz w:val="20"/>
          <w:szCs w:val="20"/>
        </w:rPr>
      </w:pPr>
      <w:r w:rsidRPr="0057771C">
        <w:rPr>
          <w:b/>
          <w:sz w:val="20"/>
          <w:szCs w:val="20"/>
        </w:rPr>
        <w:t xml:space="preserve">Scoring System </w:t>
      </w:r>
    </w:p>
    <w:p w:rsidR="00CC4B10" w:rsidRPr="0057771C" w:rsidRDefault="00CC4B10" w:rsidP="00CC4B10">
      <w:pPr>
        <w:pStyle w:val="MRNumberedHeading2"/>
        <w:spacing w:before="0"/>
        <w:ind w:left="851"/>
        <w:jc w:val="both"/>
        <w:rPr>
          <w:sz w:val="20"/>
          <w:szCs w:val="20"/>
        </w:rPr>
      </w:pPr>
    </w:p>
    <w:p w:rsidR="0045650F" w:rsidRPr="0057771C" w:rsidRDefault="00CF5AF0" w:rsidP="008506CA">
      <w:pPr>
        <w:pStyle w:val="MRNumberedHeading2"/>
        <w:numPr>
          <w:ilvl w:val="1"/>
          <w:numId w:val="21"/>
        </w:numPr>
        <w:spacing w:before="0"/>
        <w:ind w:left="851" w:hanging="851"/>
        <w:jc w:val="both"/>
        <w:rPr>
          <w:sz w:val="20"/>
          <w:szCs w:val="20"/>
        </w:rPr>
      </w:pPr>
      <w:r w:rsidRPr="0057771C">
        <w:rPr>
          <w:sz w:val="20"/>
          <w:szCs w:val="20"/>
        </w:rPr>
        <w:t>Scored questions wi</w:t>
      </w:r>
      <w:r w:rsidR="00BC1DFB" w:rsidRPr="0057771C">
        <w:rPr>
          <w:sz w:val="20"/>
          <w:szCs w:val="20"/>
        </w:rPr>
        <w:t>ll be allocated a score out of 10</w:t>
      </w:r>
      <w:r w:rsidRPr="0057771C">
        <w:rPr>
          <w:sz w:val="20"/>
          <w:szCs w:val="20"/>
        </w:rPr>
        <w:t xml:space="preserve"> using the following marking scheme</w:t>
      </w:r>
    </w:p>
    <w:p w:rsidR="001C03F6" w:rsidRPr="0057771C" w:rsidRDefault="001C03F6" w:rsidP="00CC4B10">
      <w:pPr>
        <w:pStyle w:val="ListParagraph"/>
        <w:autoSpaceDE w:val="0"/>
        <w:autoSpaceDN w:val="0"/>
        <w:adjustRightInd w:val="0"/>
        <w:spacing w:before="0"/>
        <w:ind w:left="798"/>
        <w:jc w:val="both"/>
        <w:rPr>
          <w:rFonts w:ascii="ArialMS" w:hAnsi="ArialMS"/>
          <w:b/>
        </w:rPr>
      </w:pPr>
    </w:p>
    <w:tbl>
      <w:tblPr>
        <w:tblW w:w="87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4175"/>
        <w:gridCol w:w="3635"/>
      </w:tblGrid>
      <w:tr w:rsidR="0057771C" w:rsidRPr="0057771C" w:rsidTr="001C03F6">
        <w:tc>
          <w:tcPr>
            <w:tcW w:w="928" w:type="dxa"/>
          </w:tcPr>
          <w:p w:rsidR="001C03F6" w:rsidRPr="0057771C" w:rsidRDefault="001C03F6" w:rsidP="00CC4B10">
            <w:pPr>
              <w:autoSpaceDE w:val="0"/>
              <w:autoSpaceDN w:val="0"/>
              <w:adjustRightInd w:val="0"/>
              <w:spacing w:before="0"/>
              <w:jc w:val="center"/>
              <w:rPr>
                <w:rFonts w:ascii="ArialMS" w:hAnsi="ArialMS"/>
                <w:b/>
                <w:sz w:val="20"/>
                <w:szCs w:val="20"/>
              </w:rPr>
            </w:pPr>
            <w:r w:rsidRPr="0057771C">
              <w:rPr>
                <w:b/>
                <w:sz w:val="20"/>
                <w:szCs w:val="20"/>
              </w:rPr>
              <w:t>SCORE</w:t>
            </w:r>
          </w:p>
        </w:tc>
        <w:tc>
          <w:tcPr>
            <w:tcW w:w="4175" w:type="dxa"/>
          </w:tcPr>
          <w:p w:rsidR="001C03F6" w:rsidRPr="0057771C" w:rsidRDefault="001C03F6" w:rsidP="00CC4B10">
            <w:pPr>
              <w:autoSpaceDE w:val="0"/>
              <w:autoSpaceDN w:val="0"/>
              <w:adjustRightInd w:val="0"/>
              <w:spacing w:before="0"/>
              <w:jc w:val="center"/>
              <w:rPr>
                <w:rFonts w:ascii="ArialMS" w:hAnsi="ArialMS"/>
                <w:b/>
                <w:sz w:val="20"/>
                <w:szCs w:val="20"/>
              </w:rPr>
            </w:pPr>
            <w:r w:rsidRPr="0057771C">
              <w:rPr>
                <w:b/>
                <w:sz w:val="20"/>
                <w:szCs w:val="20"/>
              </w:rPr>
              <w:t>PERFORMANCE</w:t>
            </w:r>
          </w:p>
        </w:tc>
        <w:tc>
          <w:tcPr>
            <w:tcW w:w="3635" w:type="dxa"/>
          </w:tcPr>
          <w:p w:rsidR="001C03F6" w:rsidRPr="0057771C" w:rsidRDefault="001C03F6" w:rsidP="00CC4B10">
            <w:pPr>
              <w:autoSpaceDE w:val="0"/>
              <w:autoSpaceDN w:val="0"/>
              <w:adjustRightInd w:val="0"/>
              <w:spacing w:before="0"/>
              <w:jc w:val="center"/>
              <w:rPr>
                <w:rFonts w:ascii="ArialMS" w:hAnsi="ArialMS"/>
                <w:b/>
                <w:sz w:val="20"/>
                <w:szCs w:val="20"/>
              </w:rPr>
            </w:pPr>
            <w:r w:rsidRPr="0057771C">
              <w:rPr>
                <w:b/>
                <w:sz w:val="20"/>
                <w:szCs w:val="20"/>
              </w:rPr>
              <w:t>JUDGEMENT</w:t>
            </w:r>
          </w:p>
        </w:tc>
      </w:tr>
      <w:tr w:rsidR="0057771C" w:rsidRPr="0057771C" w:rsidTr="001C03F6">
        <w:tc>
          <w:tcPr>
            <w:tcW w:w="928" w:type="dxa"/>
          </w:tcPr>
          <w:p w:rsidR="001C03F6" w:rsidRPr="0057771C" w:rsidRDefault="001C03F6" w:rsidP="001C03F6">
            <w:pPr>
              <w:autoSpaceDE w:val="0"/>
              <w:autoSpaceDN w:val="0"/>
              <w:adjustRightInd w:val="0"/>
              <w:jc w:val="center"/>
              <w:rPr>
                <w:rFonts w:ascii="ArialMS" w:hAnsi="ArialMS"/>
                <w:sz w:val="20"/>
                <w:szCs w:val="20"/>
              </w:rPr>
            </w:pPr>
            <w:r w:rsidRPr="0057771C">
              <w:rPr>
                <w:sz w:val="20"/>
                <w:szCs w:val="20"/>
              </w:rPr>
              <w:t>0</w:t>
            </w:r>
          </w:p>
        </w:tc>
        <w:tc>
          <w:tcPr>
            <w:tcW w:w="417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Completely fails to meet the standard required</w:t>
            </w:r>
          </w:p>
        </w:tc>
        <w:tc>
          <w:tcPr>
            <w:tcW w:w="363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 xml:space="preserve">Very poor or no information provided </w:t>
            </w:r>
          </w:p>
        </w:tc>
      </w:tr>
      <w:tr w:rsidR="0057771C" w:rsidRPr="0057771C" w:rsidTr="001C03F6">
        <w:tc>
          <w:tcPr>
            <w:tcW w:w="928" w:type="dxa"/>
          </w:tcPr>
          <w:p w:rsidR="001C03F6" w:rsidRPr="0057771C" w:rsidRDefault="001C03F6" w:rsidP="001C03F6">
            <w:pPr>
              <w:autoSpaceDE w:val="0"/>
              <w:autoSpaceDN w:val="0"/>
              <w:adjustRightInd w:val="0"/>
              <w:jc w:val="center"/>
              <w:rPr>
                <w:sz w:val="20"/>
                <w:szCs w:val="20"/>
              </w:rPr>
            </w:pPr>
            <w:r w:rsidRPr="0057771C">
              <w:rPr>
                <w:sz w:val="20"/>
                <w:szCs w:val="20"/>
              </w:rPr>
              <w:t>2</w:t>
            </w:r>
          </w:p>
        </w:tc>
        <w:tc>
          <w:tcPr>
            <w:tcW w:w="4175" w:type="dxa"/>
          </w:tcPr>
          <w:p w:rsidR="001C03F6" w:rsidRPr="0057771C" w:rsidRDefault="001C03F6" w:rsidP="001C03F6">
            <w:pPr>
              <w:autoSpaceDE w:val="0"/>
              <w:autoSpaceDN w:val="0"/>
              <w:adjustRightInd w:val="0"/>
              <w:rPr>
                <w:sz w:val="20"/>
                <w:szCs w:val="20"/>
              </w:rPr>
            </w:pPr>
            <w:r w:rsidRPr="0057771C">
              <w:rPr>
                <w:sz w:val="20"/>
                <w:szCs w:val="20"/>
              </w:rPr>
              <w:t>Significantly fails to meet the standard required</w:t>
            </w:r>
          </w:p>
        </w:tc>
        <w:tc>
          <w:tcPr>
            <w:tcW w:w="3635" w:type="dxa"/>
          </w:tcPr>
          <w:p w:rsidR="001C03F6" w:rsidRPr="0057771C" w:rsidRDefault="001C03F6" w:rsidP="001C03F6">
            <w:pPr>
              <w:autoSpaceDE w:val="0"/>
              <w:autoSpaceDN w:val="0"/>
              <w:adjustRightInd w:val="0"/>
              <w:rPr>
                <w:sz w:val="20"/>
                <w:szCs w:val="20"/>
              </w:rPr>
            </w:pPr>
            <w:r w:rsidRPr="0057771C">
              <w:rPr>
                <w:sz w:val="20"/>
                <w:szCs w:val="20"/>
              </w:rPr>
              <w:t>Poor or inadequate information provided</w:t>
            </w:r>
          </w:p>
        </w:tc>
      </w:tr>
      <w:tr w:rsidR="0057771C" w:rsidRPr="0057771C" w:rsidTr="001C03F6">
        <w:tc>
          <w:tcPr>
            <w:tcW w:w="928" w:type="dxa"/>
          </w:tcPr>
          <w:p w:rsidR="001C03F6" w:rsidRPr="0057771C" w:rsidRDefault="001C03F6" w:rsidP="001C03F6">
            <w:pPr>
              <w:autoSpaceDE w:val="0"/>
              <w:autoSpaceDN w:val="0"/>
              <w:adjustRightInd w:val="0"/>
              <w:jc w:val="center"/>
              <w:rPr>
                <w:rFonts w:ascii="ArialMS" w:hAnsi="ArialMS"/>
                <w:sz w:val="20"/>
                <w:szCs w:val="20"/>
              </w:rPr>
            </w:pPr>
            <w:r w:rsidRPr="0057771C">
              <w:rPr>
                <w:sz w:val="20"/>
                <w:szCs w:val="20"/>
              </w:rPr>
              <w:t>4</w:t>
            </w:r>
          </w:p>
        </w:tc>
        <w:tc>
          <w:tcPr>
            <w:tcW w:w="417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Fails to meet the standards in most aspects, meets in some</w:t>
            </w:r>
          </w:p>
        </w:tc>
        <w:tc>
          <w:tcPr>
            <w:tcW w:w="363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Less than satisfactory information provided</w:t>
            </w:r>
          </w:p>
        </w:tc>
      </w:tr>
      <w:tr w:rsidR="0057771C" w:rsidRPr="0057771C" w:rsidTr="001C03F6">
        <w:tc>
          <w:tcPr>
            <w:tcW w:w="928" w:type="dxa"/>
          </w:tcPr>
          <w:p w:rsidR="001C03F6" w:rsidRPr="0057771C" w:rsidRDefault="001C03F6" w:rsidP="001C03F6">
            <w:pPr>
              <w:autoSpaceDE w:val="0"/>
              <w:autoSpaceDN w:val="0"/>
              <w:adjustRightInd w:val="0"/>
              <w:jc w:val="center"/>
              <w:rPr>
                <w:rFonts w:ascii="ArialMS" w:hAnsi="ArialMS"/>
                <w:sz w:val="20"/>
                <w:szCs w:val="20"/>
              </w:rPr>
            </w:pPr>
            <w:r w:rsidRPr="0057771C">
              <w:rPr>
                <w:sz w:val="20"/>
                <w:szCs w:val="20"/>
              </w:rPr>
              <w:t>6</w:t>
            </w:r>
          </w:p>
        </w:tc>
        <w:tc>
          <w:tcPr>
            <w:tcW w:w="417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Meets the standards in most aspects, fails in some</w:t>
            </w:r>
          </w:p>
        </w:tc>
        <w:tc>
          <w:tcPr>
            <w:tcW w:w="3635" w:type="dxa"/>
          </w:tcPr>
          <w:p w:rsidR="001C03F6" w:rsidRPr="0057771C" w:rsidRDefault="001C03F6" w:rsidP="001C03F6">
            <w:pPr>
              <w:autoSpaceDE w:val="0"/>
              <w:autoSpaceDN w:val="0"/>
              <w:adjustRightInd w:val="0"/>
              <w:rPr>
                <w:sz w:val="20"/>
                <w:szCs w:val="20"/>
              </w:rPr>
            </w:pPr>
            <w:r w:rsidRPr="0057771C">
              <w:rPr>
                <w:sz w:val="20"/>
                <w:szCs w:val="20"/>
              </w:rPr>
              <w:t>Satisfactory information provided</w:t>
            </w:r>
          </w:p>
          <w:p w:rsidR="001C03F6" w:rsidRPr="0057771C" w:rsidRDefault="001C03F6" w:rsidP="001C03F6">
            <w:pPr>
              <w:autoSpaceDE w:val="0"/>
              <w:autoSpaceDN w:val="0"/>
              <w:adjustRightInd w:val="0"/>
              <w:rPr>
                <w:rFonts w:ascii="ArialMS" w:hAnsi="ArialMS"/>
                <w:sz w:val="20"/>
                <w:szCs w:val="20"/>
              </w:rPr>
            </w:pPr>
          </w:p>
        </w:tc>
      </w:tr>
      <w:tr w:rsidR="0057771C" w:rsidRPr="0057771C" w:rsidTr="001C03F6">
        <w:tc>
          <w:tcPr>
            <w:tcW w:w="928" w:type="dxa"/>
          </w:tcPr>
          <w:p w:rsidR="001C03F6" w:rsidRPr="0057771C" w:rsidRDefault="001C03F6" w:rsidP="001C03F6">
            <w:pPr>
              <w:autoSpaceDE w:val="0"/>
              <w:autoSpaceDN w:val="0"/>
              <w:adjustRightInd w:val="0"/>
              <w:jc w:val="center"/>
              <w:rPr>
                <w:rFonts w:ascii="ArialMS" w:hAnsi="ArialMS"/>
                <w:sz w:val="20"/>
                <w:szCs w:val="20"/>
              </w:rPr>
            </w:pPr>
            <w:r w:rsidRPr="0057771C">
              <w:rPr>
                <w:sz w:val="20"/>
                <w:szCs w:val="20"/>
              </w:rPr>
              <w:t>8</w:t>
            </w:r>
          </w:p>
        </w:tc>
        <w:tc>
          <w:tcPr>
            <w:tcW w:w="4175" w:type="dxa"/>
          </w:tcPr>
          <w:p w:rsidR="001C03F6" w:rsidRPr="0057771C" w:rsidRDefault="001C03F6" w:rsidP="001C03F6">
            <w:pPr>
              <w:autoSpaceDE w:val="0"/>
              <w:autoSpaceDN w:val="0"/>
              <w:adjustRightInd w:val="0"/>
              <w:rPr>
                <w:sz w:val="20"/>
                <w:szCs w:val="20"/>
              </w:rPr>
            </w:pPr>
            <w:r w:rsidRPr="0057771C">
              <w:rPr>
                <w:sz w:val="20"/>
                <w:szCs w:val="20"/>
              </w:rPr>
              <w:t>Meets the standards well, but not exactly</w:t>
            </w:r>
          </w:p>
          <w:p w:rsidR="001C03F6" w:rsidRPr="0057771C" w:rsidRDefault="001C03F6" w:rsidP="001C03F6">
            <w:pPr>
              <w:autoSpaceDE w:val="0"/>
              <w:autoSpaceDN w:val="0"/>
              <w:adjustRightInd w:val="0"/>
              <w:rPr>
                <w:rFonts w:ascii="ArialMS" w:hAnsi="ArialMS"/>
                <w:sz w:val="20"/>
                <w:szCs w:val="20"/>
              </w:rPr>
            </w:pPr>
          </w:p>
        </w:tc>
        <w:tc>
          <w:tcPr>
            <w:tcW w:w="363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Good information provided</w:t>
            </w:r>
          </w:p>
        </w:tc>
      </w:tr>
      <w:tr w:rsidR="0057771C" w:rsidRPr="0057771C" w:rsidTr="001C03F6">
        <w:tc>
          <w:tcPr>
            <w:tcW w:w="928" w:type="dxa"/>
          </w:tcPr>
          <w:p w:rsidR="001C03F6" w:rsidRPr="0057771C" w:rsidRDefault="001C03F6" w:rsidP="001C03F6">
            <w:pPr>
              <w:autoSpaceDE w:val="0"/>
              <w:autoSpaceDN w:val="0"/>
              <w:adjustRightInd w:val="0"/>
              <w:jc w:val="center"/>
              <w:rPr>
                <w:rFonts w:ascii="ArialMS" w:hAnsi="ArialMS"/>
                <w:sz w:val="20"/>
                <w:szCs w:val="20"/>
              </w:rPr>
            </w:pPr>
            <w:r w:rsidRPr="0057771C">
              <w:rPr>
                <w:sz w:val="20"/>
                <w:szCs w:val="20"/>
              </w:rPr>
              <w:t>10</w:t>
            </w:r>
          </w:p>
        </w:tc>
        <w:tc>
          <w:tcPr>
            <w:tcW w:w="4175" w:type="dxa"/>
          </w:tcPr>
          <w:p w:rsidR="001C03F6" w:rsidRPr="0057771C" w:rsidRDefault="001C03F6" w:rsidP="001C03F6">
            <w:pPr>
              <w:autoSpaceDE w:val="0"/>
              <w:autoSpaceDN w:val="0"/>
              <w:adjustRightInd w:val="0"/>
              <w:rPr>
                <w:sz w:val="20"/>
                <w:szCs w:val="20"/>
              </w:rPr>
            </w:pPr>
            <w:r w:rsidRPr="0057771C">
              <w:rPr>
                <w:sz w:val="20"/>
                <w:szCs w:val="20"/>
              </w:rPr>
              <w:t>Meets the standards exactly as specified</w:t>
            </w:r>
          </w:p>
          <w:p w:rsidR="001C03F6" w:rsidRPr="0057771C" w:rsidRDefault="001C03F6" w:rsidP="001C03F6">
            <w:pPr>
              <w:autoSpaceDE w:val="0"/>
              <w:autoSpaceDN w:val="0"/>
              <w:adjustRightInd w:val="0"/>
              <w:rPr>
                <w:rFonts w:ascii="ArialMS" w:hAnsi="ArialMS"/>
                <w:sz w:val="20"/>
                <w:szCs w:val="20"/>
              </w:rPr>
            </w:pPr>
          </w:p>
        </w:tc>
        <w:tc>
          <w:tcPr>
            <w:tcW w:w="3635" w:type="dxa"/>
          </w:tcPr>
          <w:p w:rsidR="001C03F6" w:rsidRPr="0057771C" w:rsidRDefault="001C03F6" w:rsidP="001C03F6">
            <w:pPr>
              <w:autoSpaceDE w:val="0"/>
              <w:autoSpaceDN w:val="0"/>
              <w:adjustRightInd w:val="0"/>
              <w:rPr>
                <w:rFonts w:ascii="ArialMS" w:hAnsi="ArialMS"/>
                <w:sz w:val="20"/>
                <w:szCs w:val="20"/>
              </w:rPr>
            </w:pPr>
            <w:r w:rsidRPr="0057771C">
              <w:rPr>
                <w:sz w:val="20"/>
                <w:szCs w:val="20"/>
              </w:rPr>
              <w:t>Excellent level of information provided</w:t>
            </w:r>
          </w:p>
        </w:tc>
      </w:tr>
    </w:tbl>
    <w:p w:rsidR="00AF650C" w:rsidRPr="0057771C" w:rsidRDefault="00AF650C" w:rsidP="00BC1DFB">
      <w:pPr>
        <w:pStyle w:val="MRNumberedHeading2"/>
        <w:jc w:val="both"/>
        <w:rPr>
          <w:sz w:val="20"/>
          <w:szCs w:val="20"/>
        </w:rPr>
      </w:pPr>
    </w:p>
    <w:p w:rsidR="008506CA" w:rsidRPr="0057771C" w:rsidRDefault="008506CA" w:rsidP="00BC1DFB">
      <w:pPr>
        <w:pStyle w:val="MRNumberedHeading2"/>
        <w:jc w:val="both"/>
        <w:rPr>
          <w:sz w:val="20"/>
          <w:szCs w:val="20"/>
        </w:rPr>
      </w:pPr>
    </w:p>
    <w:p w:rsidR="008506CA" w:rsidRPr="0057771C" w:rsidRDefault="008506CA" w:rsidP="00BC1DFB">
      <w:pPr>
        <w:pStyle w:val="MRNumberedHeading2"/>
        <w:jc w:val="both"/>
        <w:rPr>
          <w:sz w:val="20"/>
          <w:szCs w:val="20"/>
        </w:rPr>
      </w:pPr>
    </w:p>
    <w:p w:rsidR="008506CA" w:rsidRPr="0057771C" w:rsidRDefault="008506CA" w:rsidP="00B04C0E">
      <w:pPr>
        <w:rPr>
          <w:rFonts w:cs="Arial"/>
          <w:b/>
          <w:sz w:val="20"/>
          <w:szCs w:val="20"/>
        </w:rPr>
      </w:pPr>
    </w:p>
    <w:p w:rsidR="00C12372" w:rsidRPr="0057771C" w:rsidRDefault="00B04C0E" w:rsidP="00B04C0E">
      <w:pPr>
        <w:rPr>
          <w:rFonts w:cs="Arial"/>
          <w:b/>
          <w:sz w:val="20"/>
          <w:szCs w:val="20"/>
        </w:rPr>
      </w:pPr>
      <w:r w:rsidRPr="0057771C">
        <w:rPr>
          <w:rFonts w:cs="Arial"/>
          <w:b/>
          <w:sz w:val="20"/>
          <w:szCs w:val="20"/>
        </w:rPr>
        <w:lastRenderedPageBreak/>
        <w:t>PQQ Evaluation Methodology</w:t>
      </w:r>
    </w:p>
    <w:p w:rsidR="00A5652D" w:rsidRPr="0057771C" w:rsidRDefault="00FA39B6" w:rsidP="00A5652D">
      <w:pPr>
        <w:autoSpaceDE w:val="0"/>
        <w:autoSpaceDN w:val="0"/>
        <w:adjustRightInd w:val="0"/>
        <w:jc w:val="both"/>
        <w:rPr>
          <w:rFonts w:cs="Arial"/>
          <w:bCs/>
          <w:sz w:val="20"/>
          <w:szCs w:val="22"/>
        </w:rPr>
      </w:pPr>
      <w:r w:rsidRPr="0057771C">
        <w:rPr>
          <w:rFonts w:cs="Arial"/>
          <w:bCs/>
          <w:sz w:val="20"/>
          <w:szCs w:val="22"/>
        </w:rPr>
        <w:t xml:space="preserve">4.6 </w:t>
      </w:r>
      <w:r w:rsidR="00A5652D" w:rsidRPr="0057771C">
        <w:rPr>
          <w:rFonts w:cs="Arial"/>
          <w:bCs/>
          <w:sz w:val="20"/>
          <w:szCs w:val="22"/>
        </w:rPr>
        <w:t>The main objectives of the PQQ evaluation process are to:</w:t>
      </w:r>
    </w:p>
    <w:p w:rsidR="00A5652D" w:rsidRPr="0057771C" w:rsidRDefault="00A5652D" w:rsidP="00A5652D">
      <w:pPr>
        <w:autoSpaceDE w:val="0"/>
        <w:autoSpaceDN w:val="0"/>
        <w:adjustRightInd w:val="0"/>
        <w:jc w:val="both"/>
        <w:rPr>
          <w:rFonts w:cs="Arial"/>
          <w:bCs/>
          <w:sz w:val="20"/>
          <w:szCs w:val="22"/>
        </w:rPr>
      </w:pPr>
    </w:p>
    <w:p w:rsidR="00A5652D" w:rsidRPr="0057771C" w:rsidRDefault="00A5652D" w:rsidP="00EF3B84">
      <w:pPr>
        <w:pStyle w:val="ListParagraph"/>
        <w:numPr>
          <w:ilvl w:val="0"/>
          <w:numId w:val="40"/>
        </w:numPr>
        <w:autoSpaceDE w:val="0"/>
        <w:autoSpaceDN w:val="0"/>
        <w:adjustRightInd w:val="0"/>
        <w:spacing w:before="0"/>
        <w:jc w:val="both"/>
        <w:rPr>
          <w:rFonts w:cs="Arial"/>
          <w:bCs/>
          <w:sz w:val="20"/>
          <w:szCs w:val="22"/>
        </w:rPr>
      </w:pPr>
      <w:r w:rsidRPr="0057771C">
        <w:rPr>
          <w:rFonts w:cs="Arial"/>
          <w:bCs/>
          <w:sz w:val="20"/>
          <w:szCs w:val="22"/>
        </w:rPr>
        <w:t>Review and assess Bidders’ capacity, technical or professional ability, financial and economic standing;</w:t>
      </w:r>
    </w:p>
    <w:p w:rsidR="00A5652D" w:rsidRPr="0057771C" w:rsidRDefault="00A5652D" w:rsidP="00EF3B84">
      <w:pPr>
        <w:pStyle w:val="ListParagraph"/>
        <w:numPr>
          <w:ilvl w:val="0"/>
          <w:numId w:val="40"/>
        </w:numPr>
        <w:autoSpaceDE w:val="0"/>
        <w:autoSpaceDN w:val="0"/>
        <w:adjustRightInd w:val="0"/>
        <w:spacing w:before="0"/>
        <w:jc w:val="both"/>
        <w:rPr>
          <w:rFonts w:cs="Arial"/>
          <w:bCs/>
          <w:sz w:val="20"/>
          <w:szCs w:val="22"/>
        </w:rPr>
      </w:pPr>
      <w:r w:rsidRPr="0057771C">
        <w:rPr>
          <w:rFonts w:cs="Arial"/>
          <w:bCs/>
          <w:sz w:val="20"/>
          <w:szCs w:val="22"/>
        </w:rPr>
        <w:t xml:space="preserve">Establish whether any Bidders should be excluded from further consideration because they fail to meet the </w:t>
      </w:r>
      <w:r w:rsidR="003B645A" w:rsidRPr="0057771C">
        <w:rPr>
          <w:rFonts w:cs="Arial"/>
          <w:bCs/>
          <w:sz w:val="20"/>
          <w:szCs w:val="22"/>
        </w:rPr>
        <w:t>Authority</w:t>
      </w:r>
      <w:r w:rsidRPr="0057771C">
        <w:rPr>
          <w:rFonts w:cs="Arial"/>
          <w:bCs/>
          <w:sz w:val="20"/>
          <w:szCs w:val="22"/>
        </w:rPr>
        <w:t xml:space="preserve">’s requirements or have </w:t>
      </w:r>
      <w:r w:rsidRPr="0057771C">
        <w:rPr>
          <w:rFonts w:cs="Arial"/>
          <w:sz w:val="20"/>
          <w:szCs w:val="22"/>
        </w:rPr>
        <w:t>breached the provisions of Regulation 23 of the Procurement Regulations 2015; and</w:t>
      </w:r>
    </w:p>
    <w:p w:rsidR="00A5652D" w:rsidRPr="0057771C" w:rsidRDefault="00A5652D" w:rsidP="00EF3B84">
      <w:pPr>
        <w:pStyle w:val="ListParagraph"/>
        <w:numPr>
          <w:ilvl w:val="0"/>
          <w:numId w:val="40"/>
        </w:numPr>
        <w:autoSpaceDE w:val="0"/>
        <w:autoSpaceDN w:val="0"/>
        <w:adjustRightInd w:val="0"/>
        <w:spacing w:before="0"/>
        <w:jc w:val="both"/>
        <w:rPr>
          <w:rFonts w:cs="Arial"/>
          <w:bCs/>
          <w:sz w:val="20"/>
          <w:szCs w:val="22"/>
        </w:rPr>
      </w:pPr>
      <w:r w:rsidRPr="0057771C">
        <w:rPr>
          <w:rFonts w:cs="Arial"/>
          <w:bCs/>
          <w:sz w:val="20"/>
          <w:szCs w:val="22"/>
        </w:rPr>
        <w:t xml:space="preserve">Identify a shortlist of </w:t>
      </w:r>
      <w:r w:rsidR="000F3EC9" w:rsidRPr="0057771C">
        <w:rPr>
          <w:rFonts w:cs="Arial"/>
          <w:bCs/>
          <w:sz w:val="20"/>
          <w:szCs w:val="22"/>
        </w:rPr>
        <w:t xml:space="preserve">5 to 8 </w:t>
      </w:r>
      <w:r w:rsidRPr="0057771C">
        <w:rPr>
          <w:rFonts w:cs="Arial"/>
          <w:bCs/>
          <w:sz w:val="20"/>
          <w:szCs w:val="22"/>
        </w:rPr>
        <w:t>Bidders to invite to the I</w:t>
      </w:r>
      <w:r w:rsidR="000F3EC9" w:rsidRPr="0057771C">
        <w:rPr>
          <w:rFonts w:cs="Arial"/>
          <w:bCs/>
          <w:sz w:val="20"/>
          <w:szCs w:val="22"/>
        </w:rPr>
        <w:t>I</w:t>
      </w:r>
      <w:r w:rsidRPr="0057771C">
        <w:rPr>
          <w:rFonts w:cs="Arial"/>
          <w:bCs/>
          <w:sz w:val="20"/>
          <w:szCs w:val="22"/>
        </w:rPr>
        <w:t>T</w:t>
      </w:r>
      <w:r w:rsidR="000F3EC9" w:rsidRPr="0057771C">
        <w:rPr>
          <w:rFonts w:cs="Arial"/>
          <w:bCs/>
          <w:sz w:val="20"/>
          <w:szCs w:val="22"/>
        </w:rPr>
        <w:t xml:space="preserve"> stage of the procurement process</w:t>
      </w:r>
      <w:r w:rsidRPr="0057771C">
        <w:rPr>
          <w:rFonts w:cs="Arial"/>
          <w:bCs/>
          <w:sz w:val="20"/>
          <w:szCs w:val="22"/>
        </w:rPr>
        <w:t>.</w:t>
      </w:r>
    </w:p>
    <w:p w:rsidR="00A5652D" w:rsidRPr="0057771C" w:rsidRDefault="00A5652D" w:rsidP="00A5652D">
      <w:pPr>
        <w:autoSpaceDE w:val="0"/>
        <w:autoSpaceDN w:val="0"/>
        <w:adjustRightInd w:val="0"/>
        <w:spacing w:before="0"/>
        <w:jc w:val="both"/>
        <w:rPr>
          <w:rFonts w:cs="Arial"/>
          <w:bCs/>
          <w:sz w:val="20"/>
          <w:szCs w:val="22"/>
        </w:rPr>
      </w:pPr>
    </w:p>
    <w:p w:rsidR="000F3EC9" w:rsidRPr="0057771C" w:rsidRDefault="000F3EC9" w:rsidP="00A5652D">
      <w:pPr>
        <w:autoSpaceDE w:val="0"/>
        <w:autoSpaceDN w:val="0"/>
        <w:adjustRightInd w:val="0"/>
        <w:spacing w:before="0"/>
        <w:jc w:val="both"/>
        <w:rPr>
          <w:rFonts w:cs="Arial"/>
          <w:b/>
          <w:bCs/>
          <w:sz w:val="20"/>
          <w:szCs w:val="22"/>
        </w:rPr>
      </w:pPr>
      <w:r w:rsidRPr="0057771C">
        <w:rPr>
          <w:rFonts w:cs="Arial"/>
          <w:b/>
          <w:bCs/>
          <w:sz w:val="20"/>
          <w:szCs w:val="22"/>
        </w:rPr>
        <w:t>PQQ Evaluation Scoring Mechanism</w:t>
      </w:r>
    </w:p>
    <w:p w:rsidR="000F3EC9" w:rsidRPr="0057771C" w:rsidRDefault="000F3EC9" w:rsidP="00A5652D">
      <w:pPr>
        <w:autoSpaceDE w:val="0"/>
        <w:autoSpaceDN w:val="0"/>
        <w:adjustRightInd w:val="0"/>
        <w:spacing w:before="0"/>
        <w:jc w:val="both"/>
        <w:rPr>
          <w:rFonts w:cs="Arial"/>
          <w:bCs/>
          <w:sz w:val="20"/>
          <w:szCs w:val="22"/>
        </w:rPr>
      </w:pPr>
    </w:p>
    <w:p w:rsidR="000F3EC9" w:rsidRPr="0057771C" w:rsidRDefault="00FA39B6" w:rsidP="00FA39B6">
      <w:pPr>
        <w:autoSpaceDE w:val="0"/>
        <w:autoSpaceDN w:val="0"/>
        <w:adjustRightInd w:val="0"/>
        <w:spacing w:before="0"/>
        <w:ind w:left="426" w:hanging="426"/>
        <w:jc w:val="both"/>
        <w:rPr>
          <w:rFonts w:cs="Arial"/>
          <w:sz w:val="20"/>
          <w:szCs w:val="20"/>
          <w:lang w:val="en-US" w:eastAsia="en-US"/>
        </w:rPr>
      </w:pPr>
      <w:r w:rsidRPr="0057771C">
        <w:rPr>
          <w:rFonts w:cs="Arial"/>
          <w:sz w:val="20"/>
          <w:szCs w:val="20"/>
          <w:lang w:val="en-US" w:eastAsia="en-US"/>
        </w:rPr>
        <w:t xml:space="preserve">4.7 </w:t>
      </w:r>
      <w:r w:rsidR="000F3EC9" w:rsidRPr="0057771C">
        <w:rPr>
          <w:rFonts w:cs="Arial"/>
          <w:sz w:val="20"/>
          <w:szCs w:val="20"/>
          <w:lang w:val="en-US" w:eastAsia="en-US"/>
        </w:rPr>
        <w:t>Bidders must note the following regarding the scoring system of the Pre- Qualification Questionnaire responses:-</w:t>
      </w:r>
    </w:p>
    <w:p w:rsidR="000F3EC9" w:rsidRPr="0057771C" w:rsidRDefault="000F3EC9" w:rsidP="000F3EC9">
      <w:pPr>
        <w:autoSpaceDE w:val="0"/>
        <w:autoSpaceDN w:val="0"/>
        <w:adjustRightInd w:val="0"/>
        <w:spacing w:before="0"/>
        <w:jc w:val="both"/>
        <w:rPr>
          <w:rFonts w:cs="Arial"/>
          <w:sz w:val="20"/>
          <w:szCs w:val="20"/>
          <w:lang w:val="en-US" w:eastAsia="en-US"/>
        </w:rPr>
      </w:pPr>
    </w:p>
    <w:p w:rsidR="000F3EC9" w:rsidRPr="0057771C" w:rsidRDefault="000F3EC9" w:rsidP="000F3EC9">
      <w:pPr>
        <w:pStyle w:val="ListParagraph"/>
        <w:numPr>
          <w:ilvl w:val="0"/>
          <w:numId w:val="48"/>
        </w:numPr>
        <w:autoSpaceDE w:val="0"/>
        <w:autoSpaceDN w:val="0"/>
        <w:adjustRightInd w:val="0"/>
        <w:spacing w:before="0"/>
        <w:jc w:val="both"/>
        <w:rPr>
          <w:rFonts w:cs="Arial"/>
          <w:sz w:val="20"/>
          <w:szCs w:val="20"/>
          <w:lang w:val="en-US" w:eastAsia="en-US"/>
        </w:rPr>
      </w:pPr>
      <w:r w:rsidRPr="0057771C">
        <w:rPr>
          <w:rFonts w:cs="Arial"/>
          <w:sz w:val="20"/>
          <w:szCs w:val="20"/>
          <w:lang w:val="en-US" w:eastAsia="en-US"/>
        </w:rPr>
        <w:t>Bidders who score either 0 or 2 on any of the selection criteria will not be considered for short listing to the tender stage of the procurement exercise.</w:t>
      </w:r>
    </w:p>
    <w:p w:rsidR="000F3EC9" w:rsidRPr="0057771C" w:rsidRDefault="000F3EC9" w:rsidP="000F3EC9">
      <w:pPr>
        <w:autoSpaceDE w:val="0"/>
        <w:autoSpaceDN w:val="0"/>
        <w:adjustRightInd w:val="0"/>
        <w:spacing w:before="0"/>
        <w:ind w:left="284" w:hanging="284"/>
        <w:jc w:val="both"/>
        <w:rPr>
          <w:rFonts w:cs="Arial"/>
          <w:sz w:val="20"/>
          <w:szCs w:val="20"/>
          <w:lang w:val="en-US" w:eastAsia="en-US"/>
        </w:rPr>
      </w:pPr>
    </w:p>
    <w:p w:rsidR="000F3EC9" w:rsidRPr="0057771C" w:rsidRDefault="000F3EC9" w:rsidP="000F3EC9">
      <w:pPr>
        <w:numPr>
          <w:ilvl w:val="0"/>
          <w:numId w:val="47"/>
        </w:numPr>
        <w:tabs>
          <w:tab w:val="clear" w:pos="360"/>
          <w:tab w:val="num" w:pos="709"/>
        </w:tabs>
        <w:autoSpaceDE w:val="0"/>
        <w:autoSpaceDN w:val="0"/>
        <w:adjustRightInd w:val="0"/>
        <w:spacing w:before="0"/>
        <w:ind w:left="709" w:hanging="283"/>
        <w:jc w:val="both"/>
        <w:rPr>
          <w:rFonts w:cs="Arial"/>
          <w:sz w:val="20"/>
          <w:szCs w:val="20"/>
          <w:lang w:val="en-US" w:eastAsia="en-US"/>
        </w:rPr>
      </w:pPr>
      <w:r w:rsidRPr="0057771C">
        <w:rPr>
          <w:rFonts w:cs="Arial"/>
          <w:sz w:val="20"/>
          <w:szCs w:val="20"/>
          <w:lang w:val="en-US" w:eastAsia="en-US"/>
        </w:rPr>
        <w:t>The evaluation score for each selection criteria will be calculated by multiplying the score it has been allocated by the Project Team by its (% weighting). The total evaluation score for a Bidder is calculated by adding the evaluation scores the Bidder receives for each evaluation criteria.</w:t>
      </w:r>
    </w:p>
    <w:p w:rsidR="000F3EC9" w:rsidRPr="0057771C" w:rsidRDefault="000F3EC9" w:rsidP="000F3EC9">
      <w:pPr>
        <w:autoSpaceDE w:val="0"/>
        <w:autoSpaceDN w:val="0"/>
        <w:adjustRightInd w:val="0"/>
        <w:spacing w:before="0"/>
        <w:ind w:left="360"/>
        <w:jc w:val="both"/>
        <w:rPr>
          <w:rFonts w:cs="Arial"/>
          <w:sz w:val="20"/>
          <w:szCs w:val="20"/>
          <w:lang w:val="en-US" w:eastAsia="en-US"/>
        </w:rPr>
      </w:pPr>
      <w:r w:rsidRPr="0057771C">
        <w:rPr>
          <w:rFonts w:cs="Arial"/>
          <w:sz w:val="20"/>
          <w:szCs w:val="20"/>
          <w:lang w:val="en-US" w:eastAsia="en-US"/>
        </w:rPr>
        <w:t xml:space="preserve"> </w:t>
      </w:r>
    </w:p>
    <w:p w:rsidR="000F3EC9" w:rsidRPr="0057771C" w:rsidRDefault="000F3EC9" w:rsidP="000F3EC9">
      <w:pPr>
        <w:numPr>
          <w:ilvl w:val="0"/>
          <w:numId w:val="47"/>
        </w:numPr>
        <w:tabs>
          <w:tab w:val="clear" w:pos="360"/>
          <w:tab w:val="num" w:pos="709"/>
        </w:tabs>
        <w:autoSpaceDE w:val="0"/>
        <w:autoSpaceDN w:val="0"/>
        <w:adjustRightInd w:val="0"/>
        <w:spacing w:before="0"/>
        <w:ind w:left="709" w:hanging="283"/>
        <w:jc w:val="both"/>
        <w:rPr>
          <w:rFonts w:cs="Arial"/>
          <w:sz w:val="20"/>
          <w:szCs w:val="20"/>
          <w:lang w:val="en-US" w:eastAsia="en-US"/>
        </w:rPr>
      </w:pPr>
      <w:r w:rsidRPr="0057771C">
        <w:rPr>
          <w:rFonts w:cs="Arial"/>
          <w:sz w:val="20"/>
          <w:szCs w:val="20"/>
          <w:lang w:val="en-US" w:eastAsia="en-US"/>
        </w:rPr>
        <w:t xml:space="preserve">As stated in the Contract Notice, following the evaluation of each of the responses to the PQQ the Trust will select an estimated minimum number of 5 Bidders to an estimated maximum of 8 Bidders to invite to tender for the Contract. The Bidders selected for the tender stage will be those estimated 5 to 8 Bidders with the highest total evaluation scores.  </w:t>
      </w:r>
    </w:p>
    <w:p w:rsidR="000F3EC9" w:rsidRPr="0057771C" w:rsidRDefault="000F3EC9" w:rsidP="000F3EC9">
      <w:pPr>
        <w:autoSpaceDE w:val="0"/>
        <w:autoSpaceDN w:val="0"/>
        <w:adjustRightInd w:val="0"/>
        <w:spacing w:before="0"/>
        <w:ind w:left="720" w:firstLine="66"/>
        <w:jc w:val="both"/>
        <w:rPr>
          <w:rFonts w:cs="Arial"/>
          <w:sz w:val="20"/>
          <w:szCs w:val="20"/>
          <w:lang w:val="en-US" w:eastAsia="en-US"/>
        </w:rPr>
      </w:pPr>
    </w:p>
    <w:p w:rsidR="000F3EC9" w:rsidRPr="0057771C" w:rsidRDefault="000F3EC9" w:rsidP="000F3EC9">
      <w:pPr>
        <w:numPr>
          <w:ilvl w:val="0"/>
          <w:numId w:val="47"/>
        </w:numPr>
        <w:tabs>
          <w:tab w:val="clear" w:pos="360"/>
          <w:tab w:val="num" w:pos="709"/>
        </w:tabs>
        <w:autoSpaceDE w:val="0"/>
        <w:autoSpaceDN w:val="0"/>
        <w:adjustRightInd w:val="0"/>
        <w:spacing w:before="0"/>
        <w:ind w:left="709" w:hanging="283"/>
        <w:jc w:val="both"/>
        <w:rPr>
          <w:rFonts w:cs="Arial"/>
          <w:sz w:val="20"/>
          <w:szCs w:val="20"/>
          <w:lang w:val="en-US" w:eastAsia="en-US"/>
        </w:rPr>
      </w:pPr>
      <w:r w:rsidRPr="0057771C">
        <w:rPr>
          <w:rFonts w:cs="Arial"/>
          <w:sz w:val="20"/>
          <w:szCs w:val="20"/>
          <w:lang w:val="en-US" w:eastAsia="en-US"/>
        </w:rPr>
        <w:t xml:space="preserve">Bidders must note that the weighting and scoring system detailed in this paragraph is only being used by the Trust for the purpose of evaluating the PQQ responses received from Bidders. </w:t>
      </w:r>
    </w:p>
    <w:p w:rsidR="000F3EC9" w:rsidRPr="0057771C" w:rsidRDefault="000F3EC9" w:rsidP="00A5652D">
      <w:pPr>
        <w:autoSpaceDE w:val="0"/>
        <w:autoSpaceDN w:val="0"/>
        <w:adjustRightInd w:val="0"/>
        <w:spacing w:before="0"/>
        <w:jc w:val="both"/>
        <w:rPr>
          <w:rFonts w:cs="Arial"/>
          <w:bCs/>
          <w:sz w:val="20"/>
          <w:szCs w:val="22"/>
        </w:rPr>
      </w:pPr>
    </w:p>
    <w:p w:rsidR="00A5652D" w:rsidRPr="0057771C" w:rsidRDefault="00A5652D" w:rsidP="00A5652D">
      <w:pPr>
        <w:autoSpaceDE w:val="0"/>
        <w:autoSpaceDN w:val="0"/>
        <w:adjustRightInd w:val="0"/>
        <w:spacing w:before="0"/>
        <w:jc w:val="both"/>
        <w:rPr>
          <w:rFonts w:cs="Arial"/>
          <w:bCs/>
          <w:sz w:val="20"/>
          <w:szCs w:val="22"/>
        </w:rPr>
      </w:pPr>
    </w:p>
    <w:p w:rsidR="00B04C0E" w:rsidRPr="0057771C" w:rsidRDefault="00B04C0E" w:rsidP="00B04C0E">
      <w:pPr>
        <w:rPr>
          <w:rFonts w:cs="Arial"/>
          <w:b/>
          <w:sz w:val="20"/>
          <w:szCs w:val="20"/>
        </w:rPr>
      </w:pPr>
    </w:p>
    <w:p w:rsidR="00B04C0E" w:rsidRPr="0057771C" w:rsidRDefault="00B04C0E" w:rsidP="00B04C0E">
      <w:pPr>
        <w:rPr>
          <w:rFonts w:cs="Arial"/>
          <w:b/>
          <w:sz w:val="20"/>
          <w:szCs w:val="20"/>
        </w:rPr>
        <w:sectPr w:rsidR="00B04C0E" w:rsidRPr="0057771C" w:rsidSect="003861FF">
          <w:footerReference w:type="default" r:id="rId15"/>
          <w:footerReference w:type="first" r:id="rId16"/>
          <w:pgSz w:w="11909" w:h="16834" w:code="9"/>
          <w:pgMar w:top="1440" w:right="1440" w:bottom="1440" w:left="1440" w:header="720" w:footer="720" w:gutter="0"/>
          <w:pgNumType w:start="3"/>
          <w:cols w:space="708"/>
          <w:docGrid w:linePitch="299"/>
        </w:sectPr>
      </w:pPr>
    </w:p>
    <w:p w:rsidR="00CF3F4A" w:rsidRPr="00287F17" w:rsidRDefault="00BD6962" w:rsidP="00287F17">
      <w:pPr>
        <w:pStyle w:val="DH1"/>
        <w:numPr>
          <w:ilvl w:val="0"/>
          <w:numId w:val="0"/>
        </w:numPr>
        <w:jc w:val="center"/>
      </w:pPr>
      <w:bookmarkStart w:id="32" w:name="_Toc403561558"/>
      <w:bookmarkStart w:id="33" w:name="_Toc403655447"/>
      <w:bookmarkStart w:id="34" w:name="_Toc403655501"/>
      <w:bookmarkStart w:id="35" w:name="_Toc406750446"/>
      <w:bookmarkStart w:id="36" w:name="_Toc425517816"/>
      <w:r w:rsidRPr="00DE0CF0">
        <w:lastRenderedPageBreak/>
        <w:t>ANNEX</w:t>
      </w:r>
      <w:bookmarkEnd w:id="32"/>
      <w:bookmarkEnd w:id="33"/>
      <w:bookmarkEnd w:id="34"/>
      <w:bookmarkEnd w:id="35"/>
      <w:r w:rsidR="00B5222E">
        <w:t xml:space="preserve"> 1</w:t>
      </w:r>
      <w:r w:rsidR="00287F17">
        <w:br/>
      </w:r>
      <w:r w:rsidR="00CF3F4A" w:rsidRPr="00287F17">
        <w:rPr>
          <w:rFonts w:eastAsia="Arial" w:cs="Arial"/>
        </w:rPr>
        <w:t>Standardised Pre-Qualification Questionnaire (PQQ)</w:t>
      </w:r>
      <w:bookmarkEnd w:id="36"/>
    </w:p>
    <w:p w:rsidR="00CF3F4A" w:rsidRPr="00CF3F4A"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b/>
          <w:sz w:val="20"/>
          <w:szCs w:val="20"/>
          <w:u w:val="single"/>
        </w:rPr>
        <w:t>Notes for completion</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1. “Authority” means the public sector contracting authority, or anyone acting on behalf of the contracting authority, that is seeking to invite suitable suppliers to participate in this procurement process.</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 xml:space="preserve">2. “You”/ “Your” or “Supplier” means the body completing these questions </w:t>
      </w:r>
      <w:r w:rsidRPr="00483D8C">
        <w:rPr>
          <w:rFonts w:eastAsia="Arial" w:cs="Arial"/>
          <w:b/>
          <w:sz w:val="20"/>
          <w:szCs w:val="20"/>
        </w:rPr>
        <w:t xml:space="preserve">i.e. the legal entity seeking to be invited to the next stage of the procurement process and responsible for the information provided. </w:t>
      </w:r>
      <w:r w:rsidRPr="00483D8C">
        <w:rPr>
          <w:rFonts w:eastAsia="Arial" w:cs="Arial"/>
          <w:sz w:val="20"/>
          <w:szCs w:val="20"/>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 xml:space="preserve">4. Please ensure that all questions are completed in full, and in the format requested. Failure to do so may result in your submission being disqualified. </w:t>
      </w:r>
      <w:proofErr w:type="gramStart"/>
      <w:r w:rsidRPr="00483D8C">
        <w:rPr>
          <w:rFonts w:eastAsia="Arial" w:cs="Arial"/>
          <w:sz w:val="20"/>
          <w:szCs w:val="20"/>
        </w:rPr>
        <w:t>If the question does not apply to you, please state clearly ‘N/A’.</w:t>
      </w:r>
      <w:proofErr w:type="gramEnd"/>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5. Should you need to provide additional Appendices in response to the questions, these should be numbered clearly and listed as part of your declaration. A template for providing additional information is provided at the end of this document.</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6. Please return a completed version of this doc</w:t>
      </w:r>
      <w:r w:rsidR="00ED5A64">
        <w:rPr>
          <w:rFonts w:eastAsia="Arial" w:cs="Arial"/>
          <w:sz w:val="20"/>
          <w:szCs w:val="20"/>
        </w:rPr>
        <w:t xml:space="preserve">ument to the Authority in accordance with the Instructions to Bidders section of the PQQ (above). </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b/>
          <w:sz w:val="20"/>
          <w:szCs w:val="20"/>
          <w:u w:val="single"/>
        </w:rPr>
        <w:t>Verification of Information Provided</w:t>
      </w:r>
    </w:p>
    <w:p w:rsidR="00CF3F4A" w:rsidRPr="00483D8C" w:rsidRDefault="00CF3F4A" w:rsidP="00CF3F4A">
      <w:pPr>
        <w:jc w:val="both"/>
        <w:rPr>
          <w:rFonts w:cs="Arial"/>
          <w:sz w:val="20"/>
          <w:szCs w:val="20"/>
        </w:rPr>
      </w:pPr>
    </w:p>
    <w:p w:rsidR="00CF3F4A" w:rsidRPr="00483D8C" w:rsidRDefault="00CF3F4A" w:rsidP="001F4E2D">
      <w:pPr>
        <w:ind w:right="-45"/>
        <w:jc w:val="both"/>
        <w:rPr>
          <w:rFonts w:eastAsia="Arial" w:cs="Arial"/>
          <w:sz w:val="20"/>
          <w:szCs w:val="20"/>
        </w:rPr>
      </w:pPr>
      <w:r w:rsidRPr="00483D8C">
        <w:rPr>
          <w:rFonts w:eastAsia="Arial" w:cs="Arial"/>
          <w:sz w:val="20"/>
          <w:szCs w:val="20"/>
        </w:rPr>
        <w:t>7. Whilst reserving the right to request information at any time throughou</w:t>
      </w:r>
      <w:r w:rsidR="0019186B">
        <w:rPr>
          <w:rFonts w:eastAsia="Arial" w:cs="Arial"/>
          <w:sz w:val="20"/>
          <w:szCs w:val="20"/>
        </w:rPr>
        <w:t>t the procurement process, the A</w:t>
      </w:r>
      <w:r w:rsidRPr="00483D8C">
        <w:rPr>
          <w:rFonts w:eastAsia="Arial" w:cs="Arial"/>
          <w:sz w:val="20"/>
          <w:szCs w:val="20"/>
        </w:rPr>
        <w:t>uthority may enable the Supplier to self-certify that there are no mandatory/ discretionary grounds for excluding their organisation. Whe</w:t>
      </w:r>
      <w:r w:rsidR="00ED5A64">
        <w:rPr>
          <w:rFonts w:eastAsia="Arial" w:cs="Arial"/>
          <w:sz w:val="20"/>
          <w:szCs w:val="20"/>
        </w:rPr>
        <w:t>n requesting evidence that the S</w:t>
      </w:r>
      <w:r w:rsidRPr="00483D8C">
        <w:rPr>
          <w:rFonts w:eastAsia="Arial" w:cs="Arial"/>
          <w:sz w:val="20"/>
          <w:szCs w:val="20"/>
        </w:rPr>
        <w:t>upplier can meet the specified requirements (such as the questions in section 7 of this PQQ relating to Technical</w:t>
      </w:r>
      <w:r w:rsidR="00ED5A64">
        <w:rPr>
          <w:rFonts w:eastAsia="Arial" w:cs="Arial"/>
          <w:sz w:val="20"/>
          <w:szCs w:val="20"/>
        </w:rPr>
        <w:t xml:space="preserve"> and Professional Ability) the A</w:t>
      </w:r>
      <w:r w:rsidRPr="00483D8C">
        <w:rPr>
          <w:rFonts w:eastAsia="Arial" w:cs="Arial"/>
          <w:sz w:val="20"/>
          <w:szCs w:val="20"/>
        </w:rPr>
        <w:t xml:space="preserve">uthority may only obtain such evidence after the final tender evaluation decision i.e. from the winning Supplier only. </w:t>
      </w:r>
    </w:p>
    <w:p w:rsidR="00CF3F4A" w:rsidRPr="00483D8C" w:rsidRDefault="00CF3F4A" w:rsidP="00CF3F4A">
      <w:pPr>
        <w:ind w:right="-332"/>
        <w:jc w:val="both"/>
        <w:rPr>
          <w:rFonts w:eastAsia="Arial" w:cs="Arial"/>
          <w:sz w:val="20"/>
          <w:szCs w:val="20"/>
        </w:rPr>
        <w:sectPr w:rsidR="00CF3F4A" w:rsidRPr="00483D8C">
          <w:headerReference w:type="even" r:id="rId17"/>
          <w:headerReference w:type="default" r:id="rId18"/>
          <w:footerReference w:type="even" r:id="rId19"/>
          <w:footerReference w:type="default" r:id="rId20"/>
          <w:headerReference w:type="first" r:id="rId21"/>
          <w:footerReference w:type="first" r:id="rId22"/>
          <w:pgSz w:w="11907" w:h="16839"/>
          <w:pgMar w:top="1440" w:right="1440" w:bottom="1440" w:left="1440" w:header="720" w:footer="720" w:gutter="0"/>
          <w:pgNumType w:start="1"/>
          <w:cols w:space="720"/>
        </w:sectPr>
      </w:pPr>
    </w:p>
    <w:p w:rsidR="00CF3F4A" w:rsidRPr="00483D8C" w:rsidRDefault="00CF3F4A" w:rsidP="00FE29FE">
      <w:pPr>
        <w:ind w:right="-45"/>
        <w:jc w:val="both"/>
        <w:rPr>
          <w:rFonts w:cs="Arial"/>
          <w:sz w:val="20"/>
          <w:szCs w:val="20"/>
        </w:rPr>
      </w:pPr>
      <w:r w:rsidRPr="00483D8C">
        <w:rPr>
          <w:rFonts w:eastAsia="Arial" w:cs="Arial"/>
          <w:b/>
          <w:sz w:val="20"/>
          <w:szCs w:val="20"/>
          <w:u w:val="single"/>
        </w:rPr>
        <w:lastRenderedPageBreak/>
        <w:t>Sub-contracting arrangements</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w:t>
      </w:r>
      <w:r w:rsidR="005D3D02">
        <w:rPr>
          <w:rFonts w:eastAsia="Arial" w:cs="Arial"/>
          <w:sz w:val="20"/>
          <w:szCs w:val="20"/>
        </w:rPr>
        <w:t>rs should therefore notify the A</w:t>
      </w:r>
      <w:r w:rsidRPr="00483D8C">
        <w:rPr>
          <w:rFonts w:eastAsia="Arial" w:cs="Arial"/>
          <w:sz w:val="20"/>
          <w:szCs w:val="20"/>
        </w:rPr>
        <w:t>uthority immediately of any change in the proposed sub-contractor arrangements. The Authority reserves the right to deselect the Supplier prior to any award of contract, based on an assessment of the updated information.</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b/>
          <w:sz w:val="20"/>
          <w:szCs w:val="20"/>
          <w:u w:val="single"/>
        </w:rPr>
        <w:t>Consortia arrangements</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10. If the Supplier completing this PQQ is doing so as part of a proposed consortium, the following information must be provided;</w:t>
      </w:r>
    </w:p>
    <w:p w:rsidR="00CF3F4A" w:rsidRPr="00483D8C" w:rsidRDefault="00CF3F4A" w:rsidP="00FE29FE">
      <w:pPr>
        <w:ind w:right="-45"/>
        <w:jc w:val="both"/>
        <w:rPr>
          <w:rFonts w:cs="Arial"/>
          <w:sz w:val="20"/>
          <w:szCs w:val="20"/>
        </w:rPr>
      </w:pPr>
    </w:p>
    <w:p w:rsidR="00CF3F4A" w:rsidRPr="00483D8C" w:rsidRDefault="00CF3F4A" w:rsidP="00C463A7">
      <w:pPr>
        <w:numPr>
          <w:ilvl w:val="0"/>
          <w:numId w:val="27"/>
        </w:numPr>
        <w:spacing w:before="0"/>
        <w:ind w:right="-45" w:hanging="358"/>
        <w:contextualSpacing/>
        <w:jc w:val="both"/>
        <w:rPr>
          <w:rFonts w:cs="Arial"/>
          <w:sz w:val="20"/>
          <w:szCs w:val="20"/>
        </w:rPr>
      </w:pPr>
      <w:r w:rsidRPr="00483D8C">
        <w:rPr>
          <w:rFonts w:eastAsia="Arial" w:cs="Arial"/>
          <w:sz w:val="20"/>
          <w:szCs w:val="20"/>
        </w:rPr>
        <w:t>names of all consortium members;</w:t>
      </w:r>
    </w:p>
    <w:p w:rsidR="00CF3F4A" w:rsidRPr="00483D8C" w:rsidRDefault="00CF3F4A" w:rsidP="00C463A7">
      <w:pPr>
        <w:numPr>
          <w:ilvl w:val="0"/>
          <w:numId w:val="27"/>
        </w:numPr>
        <w:spacing w:before="0"/>
        <w:ind w:right="-45" w:hanging="358"/>
        <w:contextualSpacing/>
        <w:jc w:val="both"/>
        <w:rPr>
          <w:rFonts w:cs="Arial"/>
          <w:sz w:val="20"/>
          <w:szCs w:val="20"/>
        </w:rPr>
      </w:pPr>
      <w:r w:rsidRPr="00483D8C">
        <w:rPr>
          <w:rFonts w:eastAsia="Arial" w:cs="Arial"/>
          <w:sz w:val="20"/>
          <w:szCs w:val="20"/>
        </w:rPr>
        <w:t>the lead member of the consortium who will be contractually responsible for delivery of the contract (if a separate legal entity is not being created); and</w:t>
      </w:r>
    </w:p>
    <w:p w:rsidR="00CF3F4A" w:rsidRPr="00483D8C" w:rsidRDefault="00CF3F4A" w:rsidP="00C463A7">
      <w:pPr>
        <w:numPr>
          <w:ilvl w:val="0"/>
          <w:numId w:val="27"/>
        </w:numPr>
        <w:spacing w:before="0"/>
        <w:ind w:right="-45" w:hanging="358"/>
        <w:contextualSpacing/>
        <w:jc w:val="both"/>
        <w:rPr>
          <w:rFonts w:cs="Arial"/>
          <w:sz w:val="20"/>
          <w:szCs w:val="20"/>
        </w:rPr>
      </w:pPr>
      <w:proofErr w:type="gramStart"/>
      <w:r w:rsidRPr="00483D8C">
        <w:rPr>
          <w:rFonts w:eastAsia="Arial" w:cs="Arial"/>
          <w:sz w:val="20"/>
          <w:szCs w:val="20"/>
        </w:rPr>
        <w:t>if</w:t>
      </w:r>
      <w:proofErr w:type="gramEnd"/>
      <w:r w:rsidRPr="00483D8C">
        <w:rPr>
          <w:rFonts w:eastAsia="Arial" w:cs="Arial"/>
          <w:sz w:val="20"/>
          <w:szCs w:val="20"/>
        </w:rPr>
        <w:t xml:space="preserve"> the consortium is not proposing to form a legal entity, full details of proposed arrangements within a separate Appendix.</w:t>
      </w:r>
    </w:p>
    <w:p w:rsidR="00CF3F4A" w:rsidRPr="00483D8C" w:rsidRDefault="00CF3F4A" w:rsidP="00FE29FE">
      <w:pPr>
        <w:ind w:left="720"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11. Please note that the Authority may require the consortium to assume a specific legal form if awarded the contract, to the extent that a specif</w:t>
      </w:r>
      <w:r w:rsidR="005D3D02">
        <w:rPr>
          <w:rFonts w:eastAsia="Arial" w:cs="Arial"/>
          <w:sz w:val="20"/>
          <w:szCs w:val="20"/>
        </w:rPr>
        <w:t>ic legal form is deemed by the A</w:t>
      </w:r>
      <w:r w:rsidRPr="00483D8C">
        <w:rPr>
          <w:rFonts w:eastAsia="Arial" w:cs="Arial"/>
          <w:sz w:val="20"/>
          <w:szCs w:val="20"/>
        </w:rPr>
        <w:t>uthority as being necessary for the satisfactory performance of the contract.</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 xml:space="preserve">12. </w:t>
      </w:r>
      <w:r w:rsidRPr="00483D8C">
        <w:rPr>
          <w:rFonts w:eastAsia="Arial" w:cs="Arial"/>
          <w:sz w:val="20"/>
          <w:szCs w:val="20"/>
          <w:u w:val="single"/>
        </w:rPr>
        <w:t xml:space="preserve">All </w:t>
      </w:r>
      <w:r w:rsidRPr="00483D8C">
        <w:rPr>
          <w:rFonts w:eastAsia="Arial" w:cs="Arial"/>
          <w:sz w:val="20"/>
          <w:szCs w:val="20"/>
        </w:rPr>
        <w:t xml:space="preserve">members of the consortium will be required to provide the information required in </w:t>
      </w:r>
      <w:r w:rsidRPr="00483D8C">
        <w:rPr>
          <w:rFonts w:eastAsia="Arial" w:cs="Arial"/>
          <w:sz w:val="20"/>
          <w:szCs w:val="20"/>
          <w:u w:val="single"/>
        </w:rPr>
        <w:t>all</w:t>
      </w:r>
      <w:r w:rsidRPr="00483D8C">
        <w:rPr>
          <w:rFonts w:eastAsia="Arial" w:cs="Arial"/>
          <w:sz w:val="20"/>
          <w:szCs w:val="20"/>
        </w:rPr>
        <w:t xml:space="preserve"> sections of the PQQ as part of a single composite response to the Authority i.e. each member of the consortium is required to complete the form.</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eastAsia="Arial" w:cs="Arial"/>
          <w:sz w:val="20"/>
          <w:szCs w:val="20"/>
        </w:rPr>
      </w:pPr>
      <w:r w:rsidRPr="00483D8C">
        <w:rPr>
          <w:rFonts w:eastAsia="Arial" w:cs="Arial"/>
          <w:sz w:val="20"/>
          <w:szCs w:val="20"/>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CF3F4A" w:rsidRPr="00483D8C" w:rsidRDefault="00CF3F4A" w:rsidP="00CF3F4A">
      <w:pPr>
        <w:ind w:right="-332"/>
        <w:jc w:val="both"/>
        <w:rPr>
          <w:rFonts w:cs="Arial"/>
          <w:sz w:val="20"/>
          <w:szCs w:val="20"/>
        </w:rPr>
      </w:pPr>
    </w:p>
    <w:p w:rsidR="00CF3F4A" w:rsidRPr="00483D8C" w:rsidRDefault="00CF3F4A" w:rsidP="00CF3F4A">
      <w:pPr>
        <w:ind w:right="-332"/>
        <w:jc w:val="both"/>
        <w:rPr>
          <w:rFonts w:cs="Arial"/>
          <w:sz w:val="20"/>
          <w:szCs w:val="20"/>
        </w:rPr>
      </w:pPr>
    </w:p>
    <w:p w:rsidR="00CF3F4A" w:rsidRPr="00483D8C" w:rsidRDefault="00CF3F4A" w:rsidP="00CF3F4A">
      <w:pPr>
        <w:ind w:right="-332"/>
        <w:jc w:val="both"/>
        <w:rPr>
          <w:rFonts w:cs="Arial"/>
          <w:sz w:val="20"/>
          <w:szCs w:val="20"/>
        </w:rPr>
      </w:pPr>
    </w:p>
    <w:p w:rsidR="00CF3F4A" w:rsidRPr="00483D8C" w:rsidRDefault="00CF3F4A" w:rsidP="00CF3F4A">
      <w:pPr>
        <w:ind w:right="-332"/>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b/>
          <w:sz w:val="20"/>
          <w:szCs w:val="20"/>
          <w:u w:val="single"/>
        </w:rPr>
        <w:t>Confidentiality</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15. When providing details of contracts in answering section 6 of this PQQ (Technical and Professional Ability), the Supplier agrees to waive any contractual or other confidentiality rights and obligations associated with these contracts.</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CF3F4A" w:rsidRPr="00483D8C" w:rsidRDefault="00CF3F4A" w:rsidP="00FE29FE">
      <w:pPr>
        <w:ind w:right="-45"/>
        <w:jc w:val="both"/>
        <w:rPr>
          <w:rFonts w:cs="Arial"/>
          <w:sz w:val="20"/>
          <w:szCs w:val="20"/>
        </w:rPr>
      </w:pPr>
    </w:p>
    <w:p w:rsidR="00CF3F4A" w:rsidRPr="00483D8C" w:rsidRDefault="00CF3F4A" w:rsidP="00FE29FE">
      <w:pPr>
        <w:ind w:right="-45"/>
        <w:jc w:val="both"/>
        <w:rPr>
          <w:rFonts w:cs="Arial"/>
          <w:sz w:val="20"/>
          <w:szCs w:val="20"/>
        </w:rPr>
      </w:pPr>
      <w:r w:rsidRPr="00483D8C">
        <w:rPr>
          <w:rFonts w:eastAsia="Arial" w:cs="Arial"/>
          <w:sz w:val="20"/>
          <w:szCs w:val="20"/>
        </w:rPr>
        <w:t>17. The Authority confirms that it will keep confidential and will not disclose to any third parties any information obtained from a named customer contact, other than to the Cabinet Office and/or contracting authorities defined by the Public Contract Regulations</w:t>
      </w:r>
      <w:r w:rsidR="00ED5A64">
        <w:rPr>
          <w:rFonts w:eastAsia="Arial" w:cs="Arial"/>
          <w:sz w:val="20"/>
          <w:szCs w:val="20"/>
        </w:rPr>
        <w:t xml:space="preserve"> 2015</w:t>
      </w:r>
      <w:r w:rsidRPr="00483D8C">
        <w:rPr>
          <w:rFonts w:eastAsia="Arial" w:cs="Arial"/>
          <w:sz w:val="20"/>
          <w:szCs w:val="20"/>
        </w:rPr>
        <w:t>.</w:t>
      </w:r>
    </w:p>
    <w:p w:rsidR="00CF3F4A" w:rsidRPr="00483D8C" w:rsidRDefault="00CF3F4A" w:rsidP="00FE29FE">
      <w:pPr>
        <w:ind w:right="-45"/>
        <w:jc w:val="both"/>
        <w:rPr>
          <w:rFonts w:cs="Arial"/>
          <w:sz w:val="20"/>
          <w:szCs w:val="20"/>
        </w:rPr>
      </w:pPr>
    </w:p>
    <w:p w:rsidR="00CF3F4A" w:rsidRPr="003044CE" w:rsidRDefault="00CF3F4A" w:rsidP="001A19E4">
      <w:pPr>
        <w:rPr>
          <w:rFonts w:cs="Arial"/>
          <w:b/>
          <w:sz w:val="20"/>
        </w:rPr>
      </w:pPr>
      <w:r w:rsidRPr="00483D8C">
        <w:rPr>
          <w:rFonts w:cs="Arial"/>
          <w:sz w:val="20"/>
          <w:szCs w:val="20"/>
        </w:rPr>
        <w:br w:type="page"/>
      </w:r>
      <w:bookmarkStart w:id="37" w:name="h.gjdgxs" w:colFirst="0" w:colLast="0"/>
      <w:bookmarkEnd w:id="37"/>
      <w:r w:rsidRPr="003044CE">
        <w:rPr>
          <w:rFonts w:eastAsia="Arial" w:cs="Arial"/>
          <w:b/>
          <w:color w:val="000000"/>
          <w:sz w:val="20"/>
          <w:shd w:val="clear" w:color="auto" w:fill="DBE5F1"/>
        </w:rPr>
        <w:lastRenderedPageBreak/>
        <w:t>1 - Supplier information</w:t>
      </w:r>
    </w:p>
    <w:p w:rsidR="00CF3F4A" w:rsidRPr="00483D8C" w:rsidRDefault="00CF3F4A" w:rsidP="00CF3F4A">
      <w:pPr>
        <w:rPr>
          <w:rFonts w:cs="Arial"/>
          <w:sz w:val="20"/>
          <w:szCs w:val="20"/>
        </w:rPr>
      </w:pPr>
    </w:p>
    <w:tbl>
      <w:tblPr>
        <w:tblW w:w="521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03"/>
        <w:gridCol w:w="2053"/>
        <w:gridCol w:w="4084"/>
      </w:tblGrid>
      <w:tr w:rsidR="001A19E4" w:rsidRPr="001A19E4" w:rsidTr="00446A26">
        <w:trPr>
          <w:trHeight w:val="340"/>
        </w:trPr>
        <w:tc>
          <w:tcPr>
            <w:tcW w:w="1817" w:type="pct"/>
          </w:tcPr>
          <w:p w:rsidR="001A19E4" w:rsidRPr="001A19E4" w:rsidRDefault="001A19E4" w:rsidP="001A19E4">
            <w:pPr>
              <w:spacing w:before="0" w:line="240" w:lineRule="atLeast"/>
              <w:rPr>
                <w:rFonts w:cs="Arial"/>
                <w:sz w:val="20"/>
                <w:szCs w:val="20"/>
              </w:rPr>
            </w:pPr>
            <w:r w:rsidRPr="001A19E4">
              <w:rPr>
                <w:rFonts w:eastAsia="Arial" w:cs="Arial"/>
                <w:b/>
                <w:sz w:val="20"/>
                <w:szCs w:val="20"/>
              </w:rPr>
              <w:t>1.1 Supplier details</w:t>
            </w:r>
          </w:p>
        </w:tc>
        <w:tc>
          <w:tcPr>
            <w:tcW w:w="3183" w:type="pct"/>
            <w:gridSpan w:val="2"/>
          </w:tcPr>
          <w:p w:rsidR="001A19E4" w:rsidRPr="001A19E4" w:rsidRDefault="001A19E4" w:rsidP="001A19E4">
            <w:pPr>
              <w:spacing w:before="0" w:line="240" w:lineRule="atLeast"/>
              <w:jc w:val="center"/>
              <w:rPr>
                <w:rFonts w:cs="Arial"/>
                <w:sz w:val="20"/>
                <w:szCs w:val="20"/>
              </w:rPr>
            </w:pPr>
            <w:r w:rsidRPr="001A19E4">
              <w:rPr>
                <w:rFonts w:eastAsia="Arial" w:cs="Arial"/>
                <w:b/>
                <w:sz w:val="20"/>
                <w:szCs w:val="20"/>
              </w:rPr>
              <w:t>Answer</w:t>
            </w:r>
          </w:p>
        </w:tc>
      </w:tr>
      <w:tr w:rsidR="001A19E4" w:rsidRPr="001A19E4" w:rsidTr="00446A26">
        <w:trPr>
          <w:trHeight w:val="680"/>
        </w:trPr>
        <w:tc>
          <w:tcPr>
            <w:tcW w:w="1817" w:type="pct"/>
          </w:tcPr>
          <w:p w:rsidR="001A19E4" w:rsidRPr="001A19E4" w:rsidRDefault="001A19E4" w:rsidP="001A19E4">
            <w:pPr>
              <w:spacing w:before="0" w:line="240" w:lineRule="atLeast"/>
              <w:rPr>
                <w:rFonts w:cs="Arial"/>
                <w:sz w:val="20"/>
                <w:szCs w:val="20"/>
              </w:rPr>
            </w:pPr>
            <w:r w:rsidRPr="001A19E4">
              <w:rPr>
                <w:rFonts w:eastAsia="Arial" w:cs="Arial"/>
                <w:sz w:val="20"/>
                <w:szCs w:val="20"/>
              </w:rPr>
              <w:t>Full name of the Supplier completing this Annex B1</w:t>
            </w:r>
          </w:p>
        </w:tc>
        <w:tc>
          <w:tcPr>
            <w:tcW w:w="3183" w:type="pct"/>
            <w:gridSpan w:val="2"/>
          </w:tcPr>
          <w:p w:rsidR="001A19E4" w:rsidRPr="001A19E4" w:rsidRDefault="001A19E4" w:rsidP="001A19E4">
            <w:pPr>
              <w:spacing w:before="0" w:line="240" w:lineRule="atLeast"/>
              <w:rPr>
                <w:rFonts w:cs="Arial"/>
                <w:sz w:val="20"/>
                <w:szCs w:val="20"/>
              </w:rPr>
            </w:pPr>
          </w:p>
        </w:tc>
      </w:tr>
      <w:tr w:rsidR="001A19E4" w:rsidRPr="001A19E4" w:rsidTr="00446A26">
        <w:trPr>
          <w:trHeight w:val="560"/>
        </w:trPr>
        <w:tc>
          <w:tcPr>
            <w:tcW w:w="1817" w:type="pct"/>
          </w:tcPr>
          <w:p w:rsidR="001A19E4" w:rsidRPr="001A19E4" w:rsidRDefault="001A19E4" w:rsidP="001A19E4">
            <w:pPr>
              <w:spacing w:before="0" w:line="240" w:lineRule="atLeast"/>
              <w:rPr>
                <w:rFonts w:cs="Arial"/>
                <w:sz w:val="20"/>
                <w:szCs w:val="20"/>
              </w:rPr>
            </w:pPr>
            <w:r w:rsidRPr="001A19E4">
              <w:rPr>
                <w:rFonts w:eastAsia="Arial" w:cs="Arial"/>
                <w:sz w:val="20"/>
                <w:szCs w:val="20"/>
              </w:rPr>
              <w:t>Registered company address</w:t>
            </w:r>
          </w:p>
        </w:tc>
        <w:tc>
          <w:tcPr>
            <w:tcW w:w="3183" w:type="pct"/>
            <w:gridSpan w:val="2"/>
          </w:tcPr>
          <w:p w:rsidR="001A19E4" w:rsidRPr="001A19E4" w:rsidRDefault="001A19E4" w:rsidP="001A19E4">
            <w:pPr>
              <w:spacing w:before="0" w:line="240" w:lineRule="atLeast"/>
              <w:rPr>
                <w:rFonts w:cs="Arial"/>
                <w:sz w:val="20"/>
                <w:szCs w:val="20"/>
              </w:rPr>
            </w:pPr>
          </w:p>
        </w:tc>
      </w:tr>
      <w:tr w:rsidR="001A19E4" w:rsidRPr="001A19E4" w:rsidTr="00446A26">
        <w:tc>
          <w:tcPr>
            <w:tcW w:w="1817"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Registered company number</w:t>
            </w:r>
          </w:p>
        </w:tc>
        <w:tc>
          <w:tcPr>
            <w:tcW w:w="3183" w:type="pct"/>
            <w:gridSpan w:val="2"/>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tc>
      </w:tr>
      <w:tr w:rsidR="001A19E4" w:rsidRPr="001A19E4" w:rsidTr="00446A26">
        <w:tc>
          <w:tcPr>
            <w:tcW w:w="1817"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Registered charity number</w:t>
            </w:r>
          </w:p>
          <w:p w:rsidR="001A19E4" w:rsidRPr="001A19E4" w:rsidRDefault="001A19E4" w:rsidP="001A19E4">
            <w:pPr>
              <w:spacing w:before="0" w:line="240" w:lineRule="atLeast"/>
              <w:rPr>
                <w:rFonts w:cs="Arial"/>
                <w:sz w:val="20"/>
                <w:szCs w:val="20"/>
              </w:rPr>
            </w:pPr>
          </w:p>
        </w:tc>
        <w:tc>
          <w:tcPr>
            <w:tcW w:w="3183" w:type="pct"/>
            <w:gridSpan w:val="2"/>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r>
      <w:tr w:rsidR="001A19E4" w:rsidRPr="001A19E4" w:rsidTr="00446A26">
        <w:tc>
          <w:tcPr>
            <w:tcW w:w="1817"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Registered VAT number</w:t>
            </w:r>
          </w:p>
        </w:tc>
        <w:tc>
          <w:tcPr>
            <w:tcW w:w="3183" w:type="pct"/>
            <w:gridSpan w:val="2"/>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tc>
      </w:tr>
      <w:tr w:rsidR="001A19E4" w:rsidRPr="001A19E4" w:rsidTr="00446A26">
        <w:tc>
          <w:tcPr>
            <w:tcW w:w="1817"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Name of immediate parent company</w:t>
            </w:r>
          </w:p>
        </w:tc>
        <w:tc>
          <w:tcPr>
            <w:tcW w:w="3183" w:type="pct"/>
            <w:gridSpan w:val="2"/>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tc>
      </w:tr>
      <w:tr w:rsidR="001A19E4" w:rsidRPr="001A19E4" w:rsidTr="00446A26">
        <w:tc>
          <w:tcPr>
            <w:tcW w:w="1817"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Name of ultimate parent company</w:t>
            </w:r>
          </w:p>
        </w:tc>
        <w:tc>
          <w:tcPr>
            <w:tcW w:w="3183" w:type="pct"/>
            <w:gridSpan w:val="2"/>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tc>
      </w:tr>
      <w:tr w:rsidR="001A19E4" w:rsidRPr="001A19E4" w:rsidTr="00446A26">
        <w:trPr>
          <w:trHeight w:val="400"/>
        </w:trPr>
        <w:tc>
          <w:tcPr>
            <w:tcW w:w="1817" w:type="pct"/>
            <w:vMerge w:val="restar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Please mark ‘X’ in the relevant box to indicate your trading status</w:t>
            </w:r>
          </w:p>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roofErr w:type="spellStart"/>
            <w:r w:rsidRPr="001A19E4">
              <w:rPr>
                <w:rFonts w:eastAsia="Arial" w:cs="Arial"/>
                <w:sz w:val="20"/>
                <w:szCs w:val="20"/>
              </w:rPr>
              <w:t>i</w:t>
            </w:r>
            <w:proofErr w:type="spellEnd"/>
            <w:r w:rsidRPr="001A19E4">
              <w:rPr>
                <w:rFonts w:eastAsia="Arial" w:cs="Arial"/>
                <w:sz w:val="20"/>
                <w:szCs w:val="20"/>
              </w:rPr>
              <w:t xml:space="preserve">) a public limited company                    </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48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ii) a limited company</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4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iii) a limited liability partnership</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4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iv) other partnership</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30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v) sole trader</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tabs>
                <w:tab w:val="center" w:pos="4513"/>
                <w:tab w:val="right" w:pos="9026"/>
              </w:tabs>
              <w:spacing w:before="0" w:line="240" w:lineRule="atLeast"/>
              <w:rPr>
                <w:rFonts w:cs="Arial"/>
                <w:sz w:val="20"/>
                <w:szCs w:val="20"/>
              </w:rPr>
            </w:pPr>
          </w:p>
        </w:tc>
      </w:tr>
      <w:tr w:rsidR="001A19E4" w:rsidRPr="001A19E4" w:rsidTr="00446A26">
        <w:trPr>
          <w:trHeight w:val="58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vi) other (please specify)</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80"/>
        </w:trPr>
        <w:tc>
          <w:tcPr>
            <w:tcW w:w="1817" w:type="pct"/>
            <w:vMerge w:val="restar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Please mark ‘X’ in the relevant boxes to indicate whether any of the following classifications apply to you</w:t>
            </w:r>
          </w:p>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roofErr w:type="spellStart"/>
            <w:r w:rsidRPr="001A19E4">
              <w:rPr>
                <w:rFonts w:eastAsia="Arial" w:cs="Arial"/>
                <w:sz w:val="20"/>
                <w:szCs w:val="20"/>
              </w:rPr>
              <w:t>i</w:t>
            </w:r>
            <w:proofErr w:type="spellEnd"/>
            <w:r w:rsidRPr="001A19E4">
              <w:rPr>
                <w:rFonts w:eastAsia="Arial" w:cs="Arial"/>
                <w:sz w:val="20"/>
                <w:szCs w:val="20"/>
              </w:rPr>
              <w:t>)Voluntary, Community and Social Enterprise (VCSE)</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8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 xml:space="preserve">ii) Small or Medium Enterprise (SME) </w:t>
            </w:r>
            <w:r w:rsidRPr="001A19E4">
              <w:rPr>
                <w:rFonts w:eastAsia="Arial" w:cs="Arial"/>
                <w:sz w:val="20"/>
                <w:szCs w:val="20"/>
                <w:vertAlign w:val="superscript"/>
              </w:rPr>
              <w:footnoteReference w:id="1"/>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8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iii) Sheltered workshop</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80"/>
        </w:trPr>
        <w:tc>
          <w:tcPr>
            <w:tcW w:w="1817" w:type="pct"/>
            <w:vMerge/>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p>
        </w:tc>
        <w:tc>
          <w:tcPr>
            <w:tcW w:w="1065"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spacing w:before="0" w:line="240" w:lineRule="atLeast"/>
              <w:rPr>
                <w:rFonts w:cs="Arial"/>
                <w:sz w:val="20"/>
                <w:szCs w:val="20"/>
              </w:rPr>
            </w:pPr>
            <w:r w:rsidRPr="001A19E4">
              <w:rPr>
                <w:rFonts w:eastAsia="Arial" w:cs="Arial"/>
                <w:sz w:val="20"/>
                <w:szCs w:val="20"/>
              </w:rPr>
              <w:t>iv) Public service mutual</w:t>
            </w:r>
          </w:p>
        </w:tc>
        <w:tc>
          <w:tcPr>
            <w:tcW w:w="2118" w:type="pct"/>
            <w:tcBorders>
              <w:top w:val="single" w:sz="4" w:space="0" w:color="000000"/>
              <w:left w:val="single" w:sz="4" w:space="0" w:color="000000"/>
              <w:bottom w:val="single" w:sz="4" w:space="0" w:color="000000"/>
              <w:right w:val="single" w:sz="4" w:space="0" w:color="000000"/>
            </w:tcBorders>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bl>
    <w:p w:rsidR="00FE29FE" w:rsidRDefault="00FE29FE"/>
    <w:p w:rsidR="00FE29FE" w:rsidRDefault="00FE29FE">
      <w:r>
        <w:br w:type="page"/>
      </w:r>
    </w:p>
    <w:tbl>
      <w:tblPr>
        <w:tblW w:w="521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94"/>
        <w:gridCol w:w="3746"/>
      </w:tblGrid>
      <w:tr w:rsidR="001A19E4" w:rsidRPr="001A19E4" w:rsidTr="00446A26">
        <w:trPr>
          <w:trHeight w:val="700"/>
        </w:trPr>
        <w:tc>
          <w:tcPr>
            <w:tcW w:w="5000" w:type="pct"/>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b/>
                <w:sz w:val="20"/>
                <w:szCs w:val="20"/>
              </w:rPr>
              <w:t>1.2 Bidding model</w:t>
            </w:r>
          </w:p>
        </w:tc>
      </w:tr>
      <w:tr w:rsidR="001A19E4" w:rsidRPr="001A19E4" w:rsidTr="00446A26">
        <w:trPr>
          <w:trHeight w:val="440"/>
        </w:trPr>
        <w:tc>
          <w:tcPr>
            <w:tcW w:w="5000" w:type="pct"/>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rPr>
                <w:rFonts w:cs="Arial"/>
                <w:sz w:val="20"/>
                <w:szCs w:val="20"/>
              </w:rPr>
            </w:pPr>
            <w:r w:rsidRPr="001A19E4">
              <w:rPr>
                <w:rFonts w:eastAsia="Arial" w:cs="Arial"/>
                <w:b/>
                <w:sz w:val="20"/>
                <w:szCs w:val="20"/>
              </w:rPr>
              <w:t>Please mark ‘X’ in the relevant box to indicate whether you are;</w:t>
            </w:r>
          </w:p>
        </w:tc>
      </w:tr>
      <w:tr w:rsidR="001A19E4" w:rsidRPr="001A19E4" w:rsidTr="00446A26">
        <w:trPr>
          <w:trHeight w:val="520"/>
        </w:trPr>
        <w:tc>
          <w:tcPr>
            <w:tcW w:w="3057" w:type="pct"/>
            <w:tcBorders>
              <w:top w:val="single" w:sz="8" w:space="0" w:color="000000"/>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ind w:left="360" w:hanging="358"/>
              <w:rPr>
                <w:rFonts w:cs="Arial"/>
                <w:sz w:val="20"/>
                <w:szCs w:val="20"/>
              </w:rPr>
            </w:pPr>
            <w:r w:rsidRPr="001A19E4">
              <w:rPr>
                <w:rFonts w:eastAsia="Arial" w:cs="Arial"/>
                <w:sz w:val="20"/>
                <w:szCs w:val="20"/>
              </w:rPr>
              <w:t>a)      Bidding as a Prime Contractor and will deliver 100% of the key  contract deliverables yourself</w:t>
            </w:r>
          </w:p>
          <w:p w:rsidR="001A19E4" w:rsidRPr="001A19E4" w:rsidRDefault="001A19E4" w:rsidP="001A19E4">
            <w:pPr>
              <w:spacing w:before="0" w:line="240" w:lineRule="atLeast"/>
              <w:ind w:left="360" w:hanging="358"/>
              <w:rPr>
                <w:rFonts w:cs="Arial"/>
                <w:sz w:val="20"/>
                <w:szCs w:val="20"/>
              </w:rPr>
            </w:pPr>
          </w:p>
        </w:tc>
        <w:tc>
          <w:tcPr>
            <w:tcW w:w="1943" w:type="pct"/>
            <w:tcBorders>
              <w:top w:val="single" w:sz="8" w:space="0" w:color="000000"/>
              <w:left w:val="nil"/>
              <w:bottom w:val="single" w:sz="8" w:space="0" w:color="000000"/>
              <w:right w:val="single" w:sz="8" w:space="0" w:color="000000"/>
            </w:tcBorders>
            <w:tcMar>
              <w:left w:w="108" w:type="dxa"/>
              <w:right w:w="108" w:type="dxa"/>
            </w:tcMar>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20"/>
        </w:trPr>
        <w:tc>
          <w:tcPr>
            <w:tcW w:w="3057" w:type="pct"/>
            <w:tcBorders>
              <w:top w:val="nil"/>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ind w:left="360" w:hanging="358"/>
              <w:rPr>
                <w:rFonts w:cs="Arial"/>
                <w:sz w:val="20"/>
                <w:szCs w:val="20"/>
              </w:rPr>
            </w:pPr>
            <w:r w:rsidRPr="001A19E4">
              <w:rPr>
                <w:rFonts w:eastAsia="Arial" w:cs="Arial"/>
                <w:sz w:val="20"/>
                <w:szCs w:val="20"/>
              </w:rPr>
              <w:t xml:space="preserve">b)      Bidding as a Prime Contractor and will use third parties to deliver </w:t>
            </w:r>
            <w:r w:rsidRPr="001A19E4">
              <w:rPr>
                <w:rFonts w:eastAsia="Arial" w:cs="Arial"/>
                <w:sz w:val="20"/>
                <w:szCs w:val="20"/>
                <w:u w:val="single"/>
              </w:rPr>
              <w:t>some</w:t>
            </w:r>
            <w:r w:rsidRPr="001A19E4">
              <w:rPr>
                <w:rFonts w:eastAsia="Arial" w:cs="Arial"/>
                <w:sz w:val="20"/>
                <w:szCs w:val="20"/>
              </w:rPr>
              <w:t xml:space="preserve"> of the services</w:t>
            </w:r>
          </w:p>
          <w:p w:rsidR="001A19E4" w:rsidRPr="001A19E4" w:rsidRDefault="001A19E4" w:rsidP="001A19E4">
            <w:pPr>
              <w:spacing w:before="0" w:line="240" w:lineRule="atLeast"/>
              <w:ind w:left="360" w:hanging="358"/>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If yes, please provide details of your proposed bidding model that includes members of the supply chain, the percentage of work being delivered by each sub-contractor and the key contract deliverables each sub-contractor will be responsible for.</w:t>
            </w:r>
          </w:p>
          <w:p w:rsidR="001A19E4" w:rsidRPr="001A19E4" w:rsidRDefault="001A19E4" w:rsidP="001A19E4">
            <w:pPr>
              <w:spacing w:before="0" w:line="240" w:lineRule="atLeast"/>
              <w:ind w:left="360" w:hanging="358"/>
              <w:rPr>
                <w:rFonts w:cs="Arial"/>
                <w:sz w:val="20"/>
                <w:szCs w:val="20"/>
              </w:rPr>
            </w:pPr>
          </w:p>
        </w:tc>
        <w:tc>
          <w:tcPr>
            <w:tcW w:w="1943" w:type="pct"/>
            <w:tcBorders>
              <w:top w:val="nil"/>
              <w:left w:val="nil"/>
              <w:bottom w:val="single" w:sz="8" w:space="0" w:color="000000"/>
              <w:right w:val="single" w:sz="8" w:space="0" w:color="000000"/>
            </w:tcBorders>
            <w:tcMar>
              <w:left w:w="108" w:type="dxa"/>
              <w:right w:w="108" w:type="dxa"/>
            </w:tcMar>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20"/>
        </w:trPr>
        <w:tc>
          <w:tcPr>
            <w:tcW w:w="3057" w:type="pct"/>
            <w:tcBorders>
              <w:top w:val="nil"/>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ind w:left="360" w:hanging="358"/>
              <w:rPr>
                <w:rFonts w:cs="Arial"/>
                <w:sz w:val="20"/>
                <w:szCs w:val="20"/>
              </w:rPr>
            </w:pPr>
            <w:r w:rsidRPr="001A19E4">
              <w:rPr>
                <w:rFonts w:eastAsia="Arial" w:cs="Arial"/>
                <w:sz w:val="20"/>
                <w:szCs w:val="20"/>
              </w:rPr>
              <w:t xml:space="preserve">c)       Bidding as Prime Contractor but will operate as a Managing Agent and will use third parties to deliver </w:t>
            </w:r>
            <w:r w:rsidRPr="001A19E4">
              <w:rPr>
                <w:rFonts w:eastAsia="Arial" w:cs="Arial"/>
                <w:sz w:val="20"/>
                <w:szCs w:val="20"/>
                <w:u w:val="single"/>
              </w:rPr>
              <w:t>all</w:t>
            </w:r>
            <w:r w:rsidRPr="001A19E4">
              <w:rPr>
                <w:rFonts w:eastAsia="Arial" w:cs="Arial"/>
                <w:sz w:val="20"/>
                <w:szCs w:val="20"/>
              </w:rPr>
              <w:t xml:space="preserve"> of the services</w:t>
            </w:r>
          </w:p>
          <w:p w:rsidR="001A19E4" w:rsidRPr="001A19E4" w:rsidRDefault="001A19E4" w:rsidP="001A19E4">
            <w:pPr>
              <w:spacing w:before="0" w:line="240" w:lineRule="atLeast"/>
              <w:ind w:left="360" w:hanging="358"/>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If yes, please provide details of your proposed bidding model that includes members of the supply chain, the percentage of work being delivered by each sub-contractor and the key contract deliverables each sub-contractor will be responsible for.</w:t>
            </w:r>
          </w:p>
          <w:p w:rsidR="001A19E4" w:rsidRPr="001A19E4" w:rsidRDefault="001A19E4" w:rsidP="001A19E4">
            <w:pPr>
              <w:spacing w:before="0" w:line="240" w:lineRule="atLeast"/>
              <w:rPr>
                <w:rFonts w:cs="Arial"/>
                <w:sz w:val="20"/>
                <w:szCs w:val="20"/>
              </w:rPr>
            </w:pPr>
          </w:p>
        </w:tc>
        <w:tc>
          <w:tcPr>
            <w:tcW w:w="1943" w:type="pct"/>
            <w:tcBorders>
              <w:top w:val="nil"/>
              <w:left w:val="nil"/>
              <w:bottom w:val="single" w:sz="8" w:space="0" w:color="000000"/>
              <w:right w:val="single" w:sz="8" w:space="0" w:color="000000"/>
            </w:tcBorders>
            <w:tcMar>
              <w:left w:w="108" w:type="dxa"/>
              <w:right w:w="108" w:type="dxa"/>
            </w:tcMar>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spacing w:before="0" w:line="240" w:lineRule="atLeast"/>
              <w:rPr>
                <w:rFonts w:cs="Arial"/>
                <w:sz w:val="20"/>
                <w:szCs w:val="20"/>
              </w:rPr>
            </w:pPr>
          </w:p>
        </w:tc>
      </w:tr>
      <w:tr w:rsidR="001A19E4" w:rsidRPr="001A19E4" w:rsidTr="00446A26">
        <w:trPr>
          <w:trHeight w:val="520"/>
        </w:trPr>
        <w:tc>
          <w:tcPr>
            <w:tcW w:w="3057" w:type="pct"/>
            <w:tcBorders>
              <w:top w:val="nil"/>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ind w:left="360" w:hanging="358"/>
              <w:rPr>
                <w:rFonts w:cs="Arial"/>
                <w:sz w:val="20"/>
                <w:szCs w:val="20"/>
              </w:rPr>
            </w:pPr>
            <w:r w:rsidRPr="001A19E4">
              <w:rPr>
                <w:rFonts w:eastAsia="Arial" w:cs="Arial"/>
                <w:sz w:val="20"/>
                <w:szCs w:val="20"/>
              </w:rPr>
              <w:t xml:space="preserve">d)      Bidding as a consortium but not proposing to create a new legal entity. </w:t>
            </w:r>
          </w:p>
          <w:p w:rsidR="001A19E4" w:rsidRPr="001A19E4" w:rsidRDefault="001A19E4" w:rsidP="001A19E4">
            <w:pPr>
              <w:spacing w:before="0" w:line="240" w:lineRule="atLeast"/>
              <w:ind w:left="360" w:hanging="358"/>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 xml:space="preserve">If yes, please include details of your consortium in the next column and use a separate Appendix to explain the alternative arrangements i.e. why a new legal entity is not being created. </w:t>
            </w:r>
          </w:p>
          <w:p w:rsidR="001A19E4" w:rsidRPr="001A19E4" w:rsidRDefault="001A19E4" w:rsidP="001A19E4">
            <w:pPr>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Please note that the Authority may require the consortium to assume a specific legal form if awarded the contract, to the extent that it is necessary for the satisfactory performance of the contract.</w:t>
            </w:r>
          </w:p>
          <w:p w:rsidR="001A19E4" w:rsidRPr="001A19E4" w:rsidRDefault="001A19E4" w:rsidP="001A19E4">
            <w:pPr>
              <w:spacing w:before="0" w:line="240" w:lineRule="atLeast"/>
              <w:ind w:left="360" w:hanging="358"/>
              <w:rPr>
                <w:rFonts w:cs="Arial"/>
                <w:sz w:val="20"/>
                <w:szCs w:val="20"/>
              </w:rPr>
            </w:pPr>
          </w:p>
        </w:tc>
        <w:tc>
          <w:tcPr>
            <w:tcW w:w="1943" w:type="pct"/>
            <w:tcBorders>
              <w:top w:val="nil"/>
              <w:left w:val="nil"/>
              <w:bottom w:val="single" w:sz="8" w:space="0" w:color="000000"/>
              <w:right w:val="single" w:sz="8" w:space="0" w:color="000000"/>
            </w:tcBorders>
            <w:tcMar>
              <w:left w:w="108" w:type="dxa"/>
              <w:right w:w="108" w:type="dxa"/>
            </w:tcMar>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i/>
                <w:sz w:val="20"/>
                <w:szCs w:val="20"/>
              </w:rPr>
              <w:t> </w:t>
            </w: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tabs>
                <w:tab w:val="center" w:pos="4513"/>
                <w:tab w:val="right" w:pos="9026"/>
              </w:tabs>
              <w:spacing w:before="0" w:line="240" w:lineRule="atLeast"/>
              <w:rPr>
                <w:rFonts w:cs="Arial"/>
                <w:sz w:val="20"/>
                <w:szCs w:val="20"/>
              </w:rPr>
            </w:pPr>
          </w:p>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b/>
                <w:sz w:val="20"/>
                <w:szCs w:val="20"/>
                <w:u w:val="single"/>
              </w:rPr>
              <w:t>Consortium members</w:t>
            </w:r>
          </w:p>
          <w:p w:rsidR="001A19E4" w:rsidRPr="001A19E4" w:rsidRDefault="001A19E4" w:rsidP="001A19E4">
            <w:pPr>
              <w:spacing w:before="0" w:line="240" w:lineRule="atLeast"/>
              <w:rPr>
                <w:rFonts w:cs="Arial"/>
                <w:sz w:val="20"/>
                <w:szCs w:val="20"/>
              </w:rPr>
            </w:pPr>
            <w:r w:rsidRPr="001A19E4">
              <w:rPr>
                <w:rFonts w:eastAsia="Arial" w:cs="Arial"/>
                <w:b/>
                <w:sz w:val="20"/>
                <w:szCs w:val="20"/>
                <w:u w:val="single"/>
              </w:rPr>
              <w:t>Lead member</w:t>
            </w:r>
            <w:r w:rsidRPr="001A19E4">
              <w:rPr>
                <w:rFonts w:eastAsia="Arial" w:cs="Arial"/>
                <w:b/>
                <w:sz w:val="20"/>
                <w:szCs w:val="20"/>
              </w:rPr>
              <w:t> </w:t>
            </w:r>
          </w:p>
          <w:p w:rsidR="001A19E4" w:rsidRPr="001A19E4" w:rsidRDefault="001A19E4" w:rsidP="001A19E4">
            <w:pPr>
              <w:spacing w:before="0" w:line="240" w:lineRule="atLeast"/>
              <w:rPr>
                <w:rFonts w:cs="Arial"/>
                <w:sz w:val="20"/>
                <w:szCs w:val="20"/>
              </w:rPr>
            </w:pPr>
            <w:r w:rsidRPr="001A19E4">
              <w:rPr>
                <w:rFonts w:eastAsia="Arial" w:cs="Arial"/>
                <w:i/>
                <w:sz w:val="20"/>
                <w:szCs w:val="20"/>
              </w:rPr>
              <w:t> </w:t>
            </w:r>
          </w:p>
        </w:tc>
      </w:tr>
      <w:tr w:rsidR="001A19E4" w:rsidRPr="001A19E4" w:rsidTr="00446A26">
        <w:trPr>
          <w:trHeight w:val="520"/>
        </w:trPr>
        <w:tc>
          <w:tcPr>
            <w:tcW w:w="3057" w:type="pct"/>
            <w:tcBorders>
              <w:top w:val="nil"/>
              <w:left w:val="single" w:sz="8" w:space="0" w:color="000000"/>
              <w:bottom w:val="single" w:sz="8" w:space="0" w:color="000000"/>
              <w:right w:val="single" w:sz="8" w:space="0" w:color="000000"/>
            </w:tcBorders>
            <w:tcMar>
              <w:left w:w="108" w:type="dxa"/>
              <w:right w:w="108" w:type="dxa"/>
            </w:tcMar>
          </w:tcPr>
          <w:p w:rsidR="001A19E4" w:rsidRPr="001A19E4" w:rsidRDefault="001A19E4" w:rsidP="001A19E4">
            <w:pPr>
              <w:spacing w:before="0" w:line="240" w:lineRule="atLeast"/>
              <w:ind w:left="360" w:hanging="358"/>
              <w:rPr>
                <w:rFonts w:cs="Arial"/>
                <w:sz w:val="20"/>
                <w:szCs w:val="20"/>
              </w:rPr>
            </w:pPr>
            <w:r w:rsidRPr="001A19E4">
              <w:rPr>
                <w:rFonts w:eastAsia="Arial" w:cs="Arial"/>
                <w:sz w:val="20"/>
                <w:szCs w:val="20"/>
              </w:rPr>
              <w:t xml:space="preserve">e)      Bidding as a consortium and intend to create a Special Purpose Vehicle (SPV). </w:t>
            </w:r>
          </w:p>
          <w:p w:rsidR="001A19E4" w:rsidRPr="001A19E4" w:rsidRDefault="001A19E4" w:rsidP="001A19E4">
            <w:pPr>
              <w:spacing w:before="0" w:line="240" w:lineRule="atLeast"/>
              <w:ind w:left="360" w:hanging="358"/>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sz w:val="20"/>
                <w:szCs w:val="20"/>
              </w:rPr>
              <w:t>If yes, please include details of your consortium, current lead member and intended SPV in the next column and provide full details of the biding model using a separate Appendix.</w:t>
            </w:r>
          </w:p>
        </w:tc>
        <w:tc>
          <w:tcPr>
            <w:tcW w:w="1943" w:type="pct"/>
            <w:tcBorders>
              <w:top w:val="nil"/>
              <w:left w:val="nil"/>
              <w:bottom w:val="single" w:sz="8" w:space="0" w:color="000000"/>
              <w:right w:val="single" w:sz="8" w:space="0" w:color="000000"/>
            </w:tcBorders>
            <w:tcMar>
              <w:left w:w="108" w:type="dxa"/>
              <w:right w:w="108" w:type="dxa"/>
            </w:tcMar>
          </w:tcPr>
          <w:p w:rsidR="001A19E4" w:rsidRPr="001A19E4" w:rsidRDefault="001A19E4" w:rsidP="001A19E4">
            <w:pPr>
              <w:tabs>
                <w:tab w:val="center" w:pos="4513"/>
                <w:tab w:val="right" w:pos="9026"/>
              </w:tabs>
              <w:spacing w:before="0" w:line="240" w:lineRule="atLeast"/>
              <w:rPr>
                <w:rFonts w:cs="Arial"/>
                <w:sz w:val="20"/>
                <w:szCs w:val="20"/>
              </w:rPr>
            </w:pPr>
            <w:r w:rsidRPr="001A19E4">
              <w:rPr>
                <w:rFonts w:eastAsia="Arial" w:cs="Arial"/>
                <w:sz w:val="20"/>
                <w:szCs w:val="20"/>
              </w:rPr>
              <w:t> </w:t>
            </w:r>
            <w:r w:rsidRPr="001A19E4">
              <w:rPr>
                <w:rFonts w:eastAsia="Arial" w:cs="Arial"/>
                <w:sz w:val="20"/>
                <w:szCs w:val="20"/>
              </w:rPr>
              <w:sym w:font="Wingdings" w:char="F06F"/>
            </w:r>
            <w:r w:rsidRPr="001A19E4">
              <w:rPr>
                <w:rFonts w:eastAsia="Arial" w:cs="Arial"/>
                <w:sz w:val="20"/>
                <w:szCs w:val="20"/>
              </w:rPr>
              <w:t xml:space="preserve">   Yes</w:t>
            </w:r>
          </w:p>
          <w:p w:rsidR="001A19E4" w:rsidRPr="001A19E4" w:rsidRDefault="001A19E4" w:rsidP="001A19E4">
            <w:pPr>
              <w:tabs>
                <w:tab w:val="center" w:pos="4513"/>
                <w:tab w:val="right" w:pos="9026"/>
              </w:tabs>
              <w:spacing w:before="0" w:line="240" w:lineRule="atLeast"/>
              <w:rPr>
                <w:rFonts w:cs="Arial"/>
                <w:sz w:val="20"/>
                <w:szCs w:val="20"/>
              </w:rPr>
            </w:pPr>
          </w:p>
          <w:p w:rsidR="001A19E4" w:rsidRPr="001A19E4" w:rsidRDefault="001A19E4" w:rsidP="001A19E4">
            <w:pPr>
              <w:spacing w:before="0" w:line="240" w:lineRule="atLeast"/>
              <w:rPr>
                <w:rFonts w:cs="Arial"/>
                <w:sz w:val="20"/>
                <w:szCs w:val="20"/>
              </w:rPr>
            </w:pPr>
            <w:r w:rsidRPr="001A19E4">
              <w:rPr>
                <w:rFonts w:eastAsia="Arial" w:cs="Arial"/>
                <w:b/>
                <w:sz w:val="20"/>
                <w:szCs w:val="20"/>
                <w:u w:val="single"/>
              </w:rPr>
              <w:t>Consortium members</w:t>
            </w:r>
          </w:p>
          <w:p w:rsidR="001A19E4" w:rsidRPr="001A19E4" w:rsidRDefault="001A19E4" w:rsidP="001A19E4">
            <w:pPr>
              <w:spacing w:before="0" w:line="240" w:lineRule="atLeast"/>
              <w:rPr>
                <w:rFonts w:cs="Arial"/>
                <w:sz w:val="20"/>
                <w:szCs w:val="20"/>
              </w:rPr>
            </w:pPr>
            <w:r w:rsidRPr="001A19E4">
              <w:rPr>
                <w:rFonts w:eastAsia="Arial" w:cs="Arial"/>
                <w:b/>
                <w:sz w:val="20"/>
                <w:szCs w:val="20"/>
                <w:u w:val="single"/>
              </w:rPr>
              <w:t>Current lead member</w:t>
            </w:r>
          </w:p>
          <w:p w:rsidR="001A19E4" w:rsidRPr="001A19E4" w:rsidRDefault="001A19E4" w:rsidP="001A19E4">
            <w:pPr>
              <w:spacing w:before="0" w:line="240" w:lineRule="atLeast"/>
              <w:rPr>
                <w:rFonts w:cs="Arial"/>
                <w:sz w:val="20"/>
                <w:szCs w:val="20"/>
              </w:rPr>
            </w:pPr>
            <w:r w:rsidRPr="001A19E4">
              <w:rPr>
                <w:rFonts w:eastAsia="Arial" w:cs="Arial"/>
                <w:b/>
                <w:sz w:val="20"/>
                <w:szCs w:val="20"/>
                <w:u w:val="single"/>
              </w:rPr>
              <w:t>Name of Special Purpose Vehicle</w:t>
            </w:r>
          </w:p>
        </w:tc>
      </w:tr>
    </w:tbl>
    <w:p w:rsidR="00FE29FE" w:rsidRDefault="00FE29FE" w:rsidP="00CF3F4A">
      <w:pPr>
        <w:rPr>
          <w:rFonts w:cs="Arial"/>
          <w:sz w:val="20"/>
          <w:szCs w:val="20"/>
        </w:rPr>
      </w:pPr>
    </w:p>
    <w:p w:rsidR="00CF3F4A" w:rsidRPr="00483D8C" w:rsidRDefault="00FE29FE" w:rsidP="00CF3F4A">
      <w:pPr>
        <w:rPr>
          <w:rFonts w:cs="Arial"/>
          <w:sz w:val="20"/>
          <w:szCs w:val="20"/>
        </w:rPr>
      </w:pPr>
      <w:r>
        <w:rPr>
          <w:rFonts w:cs="Arial"/>
          <w:sz w:val="20"/>
          <w:szCs w:val="20"/>
        </w:rPr>
        <w:br w:type="page"/>
      </w:r>
    </w:p>
    <w:tbl>
      <w:tblPr>
        <w:tblW w:w="974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8253"/>
      </w:tblGrid>
      <w:tr w:rsidR="00CF3F4A" w:rsidRPr="00483D8C" w:rsidTr="00CF3F4A">
        <w:trPr>
          <w:trHeight w:val="320"/>
        </w:trPr>
        <w:tc>
          <w:tcPr>
            <w:tcW w:w="9747" w:type="dxa"/>
            <w:gridSpan w:val="2"/>
          </w:tcPr>
          <w:p w:rsidR="00CF3F4A" w:rsidRPr="00483D8C" w:rsidRDefault="00CF3F4A" w:rsidP="00CF3F4A">
            <w:pPr>
              <w:rPr>
                <w:rFonts w:cs="Arial"/>
                <w:sz w:val="20"/>
                <w:szCs w:val="20"/>
              </w:rPr>
            </w:pPr>
            <w:r w:rsidRPr="00483D8C">
              <w:rPr>
                <w:rFonts w:eastAsia="Arial" w:cs="Arial"/>
                <w:b/>
                <w:sz w:val="20"/>
                <w:szCs w:val="20"/>
              </w:rPr>
              <w:lastRenderedPageBreak/>
              <w:t>1.3 Contact details</w:t>
            </w:r>
          </w:p>
        </w:tc>
      </w:tr>
      <w:tr w:rsidR="00CF3F4A" w:rsidRPr="00483D8C" w:rsidTr="00CF3F4A">
        <w:tc>
          <w:tcPr>
            <w:tcW w:w="9747" w:type="dxa"/>
            <w:gridSpan w:val="2"/>
          </w:tcPr>
          <w:p w:rsidR="00CF3F4A" w:rsidRPr="00483D8C" w:rsidRDefault="00CF3F4A" w:rsidP="00CF3F4A">
            <w:pPr>
              <w:jc w:val="center"/>
              <w:rPr>
                <w:rFonts w:cs="Arial"/>
                <w:sz w:val="20"/>
                <w:szCs w:val="20"/>
              </w:rPr>
            </w:pPr>
            <w:r w:rsidRPr="00483D8C">
              <w:rPr>
                <w:rFonts w:eastAsia="Arial" w:cs="Arial"/>
                <w:sz w:val="20"/>
                <w:szCs w:val="20"/>
              </w:rPr>
              <w:t>Supplier contact details for enquiries about this PQQ</w:t>
            </w:r>
          </w:p>
        </w:tc>
      </w:tr>
      <w:tr w:rsidR="00CF3F4A" w:rsidRPr="00483D8C" w:rsidTr="00CF3F4A">
        <w:trPr>
          <w:trHeight w:val="440"/>
        </w:trPr>
        <w:tc>
          <w:tcPr>
            <w:tcW w:w="1494" w:type="dxa"/>
          </w:tcPr>
          <w:p w:rsidR="00CF3F4A" w:rsidRPr="00483D8C" w:rsidRDefault="00CF3F4A" w:rsidP="00CF3F4A">
            <w:pPr>
              <w:rPr>
                <w:rFonts w:cs="Arial"/>
                <w:sz w:val="20"/>
                <w:szCs w:val="20"/>
              </w:rPr>
            </w:pPr>
            <w:r w:rsidRPr="00483D8C">
              <w:rPr>
                <w:rFonts w:eastAsia="Arial" w:cs="Arial"/>
                <w:sz w:val="20"/>
                <w:szCs w:val="20"/>
              </w:rPr>
              <w:t>Name</w:t>
            </w:r>
          </w:p>
        </w:tc>
        <w:tc>
          <w:tcPr>
            <w:tcW w:w="8253" w:type="dxa"/>
          </w:tcPr>
          <w:p w:rsidR="00CF3F4A" w:rsidRPr="00483D8C" w:rsidRDefault="00CF3F4A" w:rsidP="00CF3F4A">
            <w:pPr>
              <w:rPr>
                <w:rFonts w:cs="Arial"/>
                <w:sz w:val="20"/>
                <w:szCs w:val="20"/>
              </w:rPr>
            </w:pPr>
          </w:p>
        </w:tc>
      </w:tr>
      <w:tr w:rsidR="00CF3F4A" w:rsidRPr="00483D8C" w:rsidTr="00CF3F4A">
        <w:trPr>
          <w:trHeight w:val="1380"/>
        </w:trPr>
        <w:tc>
          <w:tcPr>
            <w:tcW w:w="1494" w:type="dxa"/>
          </w:tcPr>
          <w:p w:rsidR="00CF3F4A" w:rsidRPr="00483D8C" w:rsidRDefault="00CF3F4A" w:rsidP="00CF3F4A">
            <w:pPr>
              <w:rPr>
                <w:rFonts w:cs="Arial"/>
                <w:sz w:val="20"/>
                <w:szCs w:val="20"/>
              </w:rPr>
            </w:pPr>
            <w:r w:rsidRPr="00483D8C">
              <w:rPr>
                <w:rFonts w:eastAsia="Arial" w:cs="Arial"/>
                <w:sz w:val="20"/>
                <w:szCs w:val="20"/>
              </w:rPr>
              <w:t>Postal address</w:t>
            </w:r>
          </w:p>
        </w:tc>
        <w:tc>
          <w:tcPr>
            <w:tcW w:w="8253" w:type="dxa"/>
          </w:tcPr>
          <w:p w:rsidR="00CF3F4A" w:rsidRPr="00483D8C" w:rsidRDefault="00CF3F4A" w:rsidP="00CF3F4A">
            <w:pPr>
              <w:rPr>
                <w:rFonts w:cs="Arial"/>
                <w:sz w:val="20"/>
                <w:szCs w:val="20"/>
              </w:rPr>
            </w:pPr>
          </w:p>
        </w:tc>
      </w:tr>
      <w:tr w:rsidR="00CF3F4A" w:rsidRPr="00483D8C" w:rsidTr="00CF3F4A">
        <w:trPr>
          <w:trHeight w:val="440"/>
        </w:trPr>
        <w:tc>
          <w:tcPr>
            <w:tcW w:w="1494" w:type="dxa"/>
          </w:tcPr>
          <w:p w:rsidR="00CF3F4A" w:rsidRPr="00483D8C" w:rsidRDefault="00CF3F4A" w:rsidP="00CF3F4A">
            <w:pPr>
              <w:rPr>
                <w:rFonts w:cs="Arial"/>
                <w:sz w:val="20"/>
                <w:szCs w:val="20"/>
              </w:rPr>
            </w:pPr>
            <w:r w:rsidRPr="00483D8C">
              <w:rPr>
                <w:rFonts w:eastAsia="Arial" w:cs="Arial"/>
                <w:sz w:val="20"/>
                <w:szCs w:val="20"/>
              </w:rPr>
              <w:t>Country</w:t>
            </w:r>
          </w:p>
        </w:tc>
        <w:tc>
          <w:tcPr>
            <w:tcW w:w="8253" w:type="dxa"/>
          </w:tcPr>
          <w:p w:rsidR="00CF3F4A" w:rsidRPr="00483D8C" w:rsidRDefault="00CF3F4A" w:rsidP="00CF3F4A">
            <w:pPr>
              <w:rPr>
                <w:rFonts w:cs="Arial"/>
                <w:sz w:val="20"/>
                <w:szCs w:val="20"/>
              </w:rPr>
            </w:pPr>
          </w:p>
        </w:tc>
      </w:tr>
      <w:tr w:rsidR="00CF3F4A" w:rsidRPr="00483D8C" w:rsidTr="00CF3F4A">
        <w:trPr>
          <w:trHeight w:val="440"/>
        </w:trPr>
        <w:tc>
          <w:tcPr>
            <w:tcW w:w="1494" w:type="dxa"/>
          </w:tcPr>
          <w:p w:rsidR="00CF3F4A" w:rsidRPr="00483D8C" w:rsidRDefault="00CF3F4A" w:rsidP="00CF3F4A">
            <w:pPr>
              <w:rPr>
                <w:rFonts w:cs="Arial"/>
                <w:sz w:val="20"/>
                <w:szCs w:val="20"/>
              </w:rPr>
            </w:pPr>
            <w:r w:rsidRPr="00483D8C">
              <w:rPr>
                <w:rFonts w:eastAsia="Arial" w:cs="Arial"/>
                <w:sz w:val="20"/>
                <w:szCs w:val="20"/>
              </w:rPr>
              <w:t>Phone</w:t>
            </w:r>
          </w:p>
        </w:tc>
        <w:tc>
          <w:tcPr>
            <w:tcW w:w="8253" w:type="dxa"/>
          </w:tcPr>
          <w:p w:rsidR="00CF3F4A" w:rsidRPr="00483D8C" w:rsidRDefault="00CF3F4A" w:rsidP="00CF3F4A">
            <w:pPr>
              <w:rPr>
                <w:rFonts w:cs="Arial"/>
                <w:sz w:val="20"/>
                <w:szCs w:val="20"/>
              </w:rPr>
            </w:pPr>
          </w:p>
        </w:tc>
      </w:tr>
      <w:tr w:rsidR="00CF3F4A" w:rsidRPr="00483D8C" w:rsidTr="00CF3F4A">
        <w:trPr>
          <w:trHeight w:val="440"/>
        </w:trPr>
        <w:tc>
          <w:tcPr>
            <w:tcW w:w="1494" w:type="dxa"/>
          </w:tcPr>
          <w:p w:rsidR="00CF3F4A" w:rsidRPr="00483D8C" w:rsidRDefault="00CF3F4A" w:rsidP="00CF3F4A">
            <w:pPr>
              <w:rPr>
                <w:rFonts w:cs="Arial"/>
                <w:sz w:val="20"/>
                <w:szCs w:val="20"/>
              </w:rPr>
            </w:pPr>
            <w:r w:rsidRPr="00483D8C">
              <w:rPr>
                <w:rFonts w:eastAsia="Arial" w:cs="Arial"/>
                <w:sz w:val="20"/>
                <w:szCs w:val="20"/>
              </w:rPr>
              <w:t>Mobile</w:t>
            </w:r>
          </w:p>
        </w:tc>
        <w:tc>
          <w:tcPr>
            <w:tcW w:w="8253" w:type="dxa"/>
          </w:tcPr>
          <w:p w:rsidR="00CF3F4A" w:rsidRPr="00483D8C" w:rsidRDefault="00CF3F4A" w:rsidP="00CF3F4A">
            <w:pPr>
              <w:rPr>
                <w:rFonts w:cs="Arial"/>
                <w:sz w:val="20"/>
                <w:szCs w:val="20"/>
              </w:rPr>
            </w:pPr>
          </w:p>
        </w:tc>
      </w:tr>
      <w:tr w:rsidR="00CF3F4A" w:rsidRPr="00483D8C" w:rsidTr="00CF3F4A">
        <w:trPr>
          <w:trHeight w:val="440"/>
        </w:trPr>
        <w:tc>
          <w:tcPr>
            <w:tcW w:w="1494" w:type="dxa"/>
          </w:tcPr>
          <w:p w:rsidR="00CF3F4A" w:rsidRPr="00483D8C" w:rsidRDefault="00CF3F4A" w:rsidP="00CF3F4A">
            <w:pPr>
              <w:rPr>
                <w:rFonts w:cs="Arial"/>
                <w:sz w:val="20"/>
                <w:szCs w:val="20"/>
              </w:rPr>
            </w:pPr>
            <w:r w:rsidRPr="00483D8C">
              <w:rPr>
                <w:rFonts w:eastAsia="Arial" w:cs="Arial"/>
                <w:sz w:val="20"/>
                <w:szCs w:val="20"/>
              </w:rPr>
              <w:t>E-mail</w:t>
            </w:r>
          </w:p>
        </w:tc>
        <w:tc>
          <w:tcPr>
            <w:tcW w:w="8253" w:type="dxa"/>
          </w:tcPr>
          <w:p w:rsidR="00CF3F4A" w:rsidRPr="00483D8C" w:rsidRDefault="00CF3F4A" w:rsidP="00CF3F4A">
            <w:pPr>
              <w:rPr>
                <w:rFonts w:cs="Arial"/>
                <w:sz w:val="20"/>
                <w:szCs w:val="20"/>
              </w:rPr>
            </w:pPr>
          </w:p>
        </w:tc>
      </w:tr>
    </w:tbl>
    <w:p w:rsidR="00CF3F4A" w:rsidRPr="00483D8C" w:rsidRDefault="00CF3F4A" w:rsidP="00CF3F4A">
      <w:pPr>
        <w:rPr>
          <w:rFonts w:cs="Arial"/>
          <w:sz w:val="20"/>
          <w:szCs w:val="20"/>
        </w:rPr>
      </w:pPr>
    </w:p>
    <w:p w:rsidR="00CF3F4A" w:rsidRPr="00483D8C" w:rsidRDefault="00CF3F4A" w:rsidP="00CF3F4A">
      <w:pPr>
        <w:rPr>
          <w:rFonts w:cs="Arial"/>
          <w:sz w:val="20"/>
          <w:szCs w:val="20"/>
        </w:rPr>
      </w:pPr>
    </w:p>
    <w:tbl>
      <w:tblPr>
        <w:tblW w:w="974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274"/>
        <w:gridCol w:w="5089"/>
      </w:tblGrid>
      <w:tr w:rsidR="00CF3F4A" w:rsidRPr="00483D8C" w:rsidTr="00CF3F4A">
        <w:trPr>
          <w:trHeight w:val="440"/>
        </w:trPr>
        <w:tc>
          <w:tcPr>
            <w:tcW w:w="9747" w:type="dxa"/>
            <w:gridSpan w:val="3"/>
          </w:tcPr>
          <w:p w:rsidR="00CF3F4A" w:rsidRPr="00483D8C" w:rsidRDefault="00CF3F4A" w:rsidP="00CF3F4A">
            <w:pPr>
              <w:rPr>
                <w:rFonts w:cs="Arial"/>
                <w:sz w:val="20"/>
                <w:szCs w:val="20"/>
              </w:rPr>
            </w:pPr>
            <w:r w:rsidRPr="00483D8C">
              <w:rPr>
                <w:rFonts w:eastAsia="Arial" w:cs="Arial"/>
                <w:b/>
                <w:sz w:val="20"/>
                <w:szCs w:val="20"/>
              </w:rPr>
              <w:t>1.4  Licensing and registration (please mark ‘X’ in the relevant box)</w:t>
            </w:r>
          </w:p>
        </w:tc>
      </w:tr>
      <w:tr w:rsidR="00CF3F4A" w:rsidRPr="00483D8C" w:rsidTr="00CF3F4A">
        <w:trPr>
          <w:trHeight w:val="440"/>
        </w:trPr>
        <w:tc>
          <w:tcPr>
            <w:tcW w:w="1384" w:type="dxa"/>
          </w:tcPr>
          <w:p w:rsidR="00CF3F4A" w:rsidRPr="00483D8C" w:rsidRDefault="00CF3F4A" w:rsidP="00CF3F4A">
            <w:pPr>
              <w:spacing w:after="120"/>
              <w:jc w:val="both"/>
              <w:rPr>
                <w:rFonts w:cs="Arial"/>
                <w:sz w:val="20"/>
                <w:szCs w:val="20"/>
              </w:rPr>
            </w:pPr>
            <w:r w:rsidRPr="00483D8C">
              <w:rPr>
                <w:rFonts w:eastAsia="Arial" w:cs="Arial"/>
                <w:sz w:val="20"/>
                <w:szCs w:val="20"/>
              </w:rPr>
              <w:t>1.4.1</w:t>
            </w:r>
          </w:p>
        </w:tc>
        <w:tc>
          <w:tcPr>
            <w:tcW w:w="3274" w:type="dxa"/>
          </w:tcPr>
          <w:p w:rsidR="00CF3F4A" w:rsidRPr="00483D8C" w:rsidRDefault="00CF3F4A" w:rsidP="00CF3F4A">
            <w:pPr>
              <w:spacing w:after="240"/>
              <w:jc w:val="both"/>
              <w:rPr>
                <w:rFonts w:cs="Arial"/>
                <w:sz w:val="20"/>
                <w:szCs w:val="20"/>
              </w:rPr>
            </w:pPr>
            <w:r w:rsidRPr="00483D8C">
              <w:rPr>
                <w:rFonts w:eastAsia="Arial" w:cs="Arial"/>
                <w:sz w:val="20"/>
                <w:szCs w:val="20"/>
              </w:rPr>
              <w:t>Registration with a professional body</w:t>
            </w:r>
          </w:p>
          <w:p w:rsidR="00CF3F4A" w:rsidRPr="00483D8C" w:rsidRDefault="00CF3F4A" w:rsidP="00CF3F4A">
            <w:pPr>
              <w:spacing w:after="240"/>
              <w:jc w:val="both"/>
              <w:rPr>
                <w:rFonts w:cs="Arial"/>
                <w:sz w:val="20"/>
                <w:szCs w:val="20"/>
              </w:rPr>
            </w:pPr>
            <w:r w:rsidRPr="00483D8C">
              <w:rPr>
                <w:rFonts w:eastAsia="Arial" w:cs="Arial"/>
                <w:sz w:val="20"/>
                <w:szCs w:val="20"/>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Pr>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w:t>
            </w:r>
          </w:p>
          <w:p w:rsidR="00CF3F4A" w:rsidRPr="00483D8C" w:rsidRDefault="00CF3F4A" w:rsidP="00CF3F4A">
            <w:pPr>
              <w:rPr>
                <w:rFonts w:cs="Arial"/>
                <w:sz w:val="20"/>
                <w:szCs w:val="20"/>
              </w:rPr>
            </w:pPr>
          </w:p>
          <w:p w:rsidR="00CF3F4A" w:rsidRPr="00483D8C" w:rsidRDefault="00CF3F4A" w:rsidP="00CF3F4A">
            <w:pPr>
              <w:rPr>
                <w:rFonts w:cs="Arial"/>
                <w:sz w:val="20"/>
                <w:szCs w:val="20"/>
              </w:rPr>
            </w:pPr>
            <w:r w:rsidRPr="00483D8C">
              <w:rPr>
                <w:rFonts w:eastAsia="Arial" w:cs="Arial"/>
                <w:sz w:val="20"/>
                <w:szCs w:val="20"/>
              </w:rPr>
              <w:t>If Yes, please provide the registration number in this box.</w:t>
            </w:r>
          </w:p>
        </w:tc>
      </w:tr>
      <w:tr w:rsidR="00CF3F4A" w:rsidRPr="00483D8C" w:rsidTr="00CF3F4A">
        <w:trPr>
          <w:trHeight w:val="440"/>
        </w:trPr>
        <w:tc>
          <w:tcPr>
            <w:tcW w:w="1384" w:type="dxa"/>
          </w:tcPr>
          <w:p w:rsidR="00CF3F4A" w:rsidRPr="00483D8C" w:rsidRDefault="00CF3F4A" w:rsidP="00CF3F4A">
            <w:pPr>
              <w:spacing w:after="120"/>
              <w:rPr>
                <w:rFonts w:cs="Arial"/>
                <w:sz w:val="20"/>
                <w:szCs w:val="20"/>
              </w:rPr>
            </w:pPr>
            <w:r w:rsidRPr="00483D8C">
              <w:rPr>
                <w:rFonts w:eastAsia="Arial" w:cs="Arial"/>
                <w:sz w:val="20"/>
                <w:szCs w:val="20"/>
              </w:rPr>
              <w:t>1.4.2</w:t>
            </w:r>
          </w:p>
        </w:tc>
        <w:tc>
          <w:tcPr>
            <w:tcW w:w="3274" w:type="dxa"/>
          </w:tcPr>
          <w:p w:rsidR="00CF3F4A" w:rsidRPr="00483D8C" w:rsidRDefault="00CF3F4A" w:rsidP="00CF3F4A">
            <w:pPr>
              <w:spacing w:after="120"/>
              <w:rPr>
                <w:rFonts w:cs="Arial"/>
                <w:sz w:val="20"/>
                <w:szCs w:val="20"/>
              </w:rPr>
            </w:pPr>
            <w:r w:rsidRPr="00483D8C">
              <w:rPr>
                <w:rFonts w:eastAsia="Arial" w:cs="Arial"/>
                <w:sz w:val="20"/>
                <w:szCs w:val="20"/>
              </w:rPr>
              <w:t>Is it a legal requirement in the state where you are established for you to be licensed or a member of a relevant organisation in order to provide the requirement in this procurement?</w:t>
            </w:r>
          </w:p>
        </w:tc>
        <w:tc>
          <w:tcPr>
            <w:tcW w:w="5089" w:type="dxa"/>
          </w:tcPr>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w:t>
            </w:r>
          </w:p>
          <w:p w:rsidR="00CF3F4A" w:rsidRPr="00483D8C" w:rsidRDefault="00CF3F4A" w:rsidP="00CF3F4A">
            <w:pPr>
              <w:rPr>
                <w:rFonts w:cs="Arial"/>
                <w:sz w:val="20"/>
                <w:szCs w:val="20"/>
              </w:rPr>
            </w:pPr>
          </w:p>
          <w:p w:rsidR="00CF3F4A" w:rsidRPr="00483D8C" w:rsidRDefault="00CF3F4A" w:rsidP="00CF3F4A">
            <w:pPr>
              <w:rPr>
                <w:rFonts w:cs="Arial"/>
                <w:sz w:val="20"/>
                <w:szCs w:val="20"/>
              </w:rPr>
            </w:pPr>
            <w:r w:rsidRPr="00483D8C">
              <w:rPr>
                <w:rFonts w:eastAsia="Arial" w:cs="Arial"/>
                <w:sz w:val="20"/>
                <w:szCs w:val="20"/>
              </w:rPr>
              <w:t>If Yes, please provide additional details within this box of what is required and confirmation that you have complied with this.</w:t>
            </w:r>
          </w:p>
        </w:tc>
      </w:tr>
    </w:tbl>
    <w:p w:rsidR="00CF3F4A" w:rsidRPr="00483D8C" w:rsidRDefault="00CF3F4A" w:rsidP="00CF3F4A">
      <w:pPr>
        <w:rPr>
          <w:rFonts w:eastAsia="Arial" w:cs="Arial"/>
          <w:b/>
          <w:sz w:val="20"/>
          <w:szCs w:val="20"/>
          <w:shd w:val="clear" w:color="auto" w:fill="DBE5F1"/>
        </w:rPr>
      </w:pPr>
    </w:p>
    <w:p w:rsidR="00CF3F4A" w:rsidRPr="00483D8C" w:rsidRDefault="005D3D02" w:rsidP="00CF3F4A">
      <w:pPr>
        <w:rPr>
          <w:rFonts w:cs="Arial"/>
          <w:sz w:val="20"/>
          <w:szCs w:val="20"/>
        </w:rPr>
      </w:pPr>
      <w:r>
        <w:rPr>
          <w:rFonts w:eastAsia="Arial" w:cs="Arial"/>
          <w:b/>
          <w:sz w:val="20"/>
          <w:szCs w:val="20"/>
          <w:shd w:val="clear" w:color="auto" w:fill="DBE5F1"/>
        </w:rPr>
        <w:br w:type="page"/>
      </w:r>
      <w:r w:rsidR="00CF3F4A" w:rsidRPr="00483D8C">
        <w:rPr>
          <w:rFonts w:eastAsia="Arial" w:cs="Arial"/>
          <w:b/>
          <w:sz w:val="20"/>
          <w:szCs w:val="20"/>
          <w:shd w:val="clear" w:color="auto" w:fill="DBE5F1"/>
        </w:rPr>
        <w:lastRenderedPageBreak/>
        <w:t>2 - Grounds for mandatory exclusion</w:t>
      </w:r>
    </w:p>
    <w:p w:rsidR="00CF3F4A" w:rsidRPr="00483D8C" w:rsidRDefault="00CF3F4A" w:rsidP="00CF3F4A">
      <w:pPr>
        <w:jc w:val="both"/>
        <w:rPr>
          <w:rFonts w:cs="Arial"/>
          <w:sz w:val="20"/>
          <w:szCs w:val="20"/>
        </w:rPr>
      </w:pPr>
      <w:r w:rsidRPr="00483D8C">
        <w:rPr>
          <w:rFonts w:eastAsia="Arial" w:cs="Arial"/>
          <w:sz w:val="20"/>
          <w:szCs w:val="2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w:t>
      </w:r>
      <w:r w:rsidR="005D3D02">
        <w:rPr>
          <w:rFonts w:eastAsia="Arial" w:cs="Arial"/>
          <w:sz w:val="20"/>
          <w:szCs w:val="20"/>
        </w:rPr>
        <w:t xml:space="preserve"> Appendix. You may contact the A</w:t>
      </w:r>
      <w:r w:rsidRPr="00483D8C">
        <w:rPr>
          <w:rFonts w:eastAsia="Arial" w:cs="Arial"/>
          <w:sz w:val="20"/>
          <w:szCs w:val="20"/>
        </w:rPr>
        <w:t xml:space="preserve">uthority for advice before completing this form. </w:t>
      </w:r>
    </w:p>
    <w:p w:rsidR="00CF3F4A" w:rsidRPr="00483D8C" w:rsidRDefault="00CF3F4A" w:rsidP="00CF3F4A">
      <w:pPr>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4"/>
        <w:gridCol w:w="1435"/>
        <w:gridCol w:w="1614"/>
      </w:tblGrid>
      <w:tr w:rsidR="00CF3F4A" w:rsidRPr="00483D8C" w:rsidTr="00D23878">
        <w:trPr>
          <w:trHeight w:val="400"/>
        </w:trPr>
        <w:tc>
          <w:tcPr>
            <w:tcW w:w="3351" w:type="pct"/>
            <w:vMerge w:val="restart"/>
          </w:tcPr>
          <w:p w:rsidR="00CF3F4A" w:rsidRPr="00483D8C" w:rsidRDefault="00CF3F4A" w:rsidP="00CF3F4A">
            <w:pPr>
              <w:ind w:right="306"/>
              <w:jc w:val="both"/>
              <w:rPr>
                <w:rFonts w:cs="Arial"/>
                <w:sz w:val="20"/>
                <w:szCs w:val="20"/>
              </w:rPr>
            </w:pPr>
            <w:r w:rsidRPr="00483D8C">
              <w:rPr>
                <w:rFonts w:eastAsia="Arial" w:cs="Arial"/>
                <w:b/>
                <w:sz w:val="20"/>
                <w:szCs w:val="20"/>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649" w:type="pct"/>
            <w:gridSpan w:val="2"/>
          </w:tcPr>
          <w:p w:rsidR="00CF3F4A" w:rsidRPr="00483D8C" w:rsidRDefault="00CF3F4A" w:rsidP="00CF3F4A">
            <w:pPr>
              <w:spacing w:after="120"/>
              <w:jc w:val="both"/>
              <w:rPr>
                <w:rFonts w:cs="Arial"/>
                <w:sz w:val="20"/>
                <w:szCs w:val="20"/>
              </w:rPr>
            </w:pPr>
            <w:r w:rsidRPr="00483D8C">
              <w:rPr>
                <w:rFonts w:eastAsia="Arial" w:cs="Arial"/>
                <w:b/>
                <w:sz w:val="20"/>
                <w:szCs w:val="20"/>
              </w:rPr>
              <w:t>Please indicate your answer by marking ‘X’ in the relevant box.</w:t>
            </w:r>
          </w:p>
        </w:tc>
      </w:tr>
      <w:tr w:rsidR="00CF3F4A" w:rsidRPr="00483D8C" w:rsidTr="00FE29FE">
        <w:trPr>
          <w:trHeight w:val="400"/>
        </w:trPr>
        <w:tc>
          <w:tcPr>
            <w:tcW w:w="3351" w:type="pct"/>
            <w:vMerge/>
          </w:tcPr>
          <w:p w:rsidR="00CF3F4A" w:rsidRPr="00483D8C" w:rsidRDefault="00CF3F4A" w:rsidP="00CF3F4A">
            <w:pPr>
              <w:ind w:right="306"/>
              <w:jc w:val="both"/>
              <w:rPr>
                <w:rFonts w:cs="Arial"/>
                <w:sz w:val="20"/>
                <w:szCs w:val="20"/>
              </w:rPr>
            </w:pPr>
          </w:p>
        </w:tc>
        <w:tc>
          <w:tcPr>
            <w:tcW w:w="776" w:type="pct"/>
          </w:tcPr>
          <w:p w:rsidR="00CF3F4A" w:rsidRPr="00483D8C" w:rsidRDefault="00CF3F4A" w:rsidP="00CF3F4A">
            <w:pPr>
              <w:jc w:val="center"/>
              <w:rPr>
                <w:rFonts w:cs="Arial"/>
                <w:sz w:val="20"/>
                <w:szCs w:val="20"/>
              </w:rPr>
            </w:pPr>
            <w:r w:rsidRPr="00483D8C">
              <w:rPr>
                <w:rFonts w:eastAsia="Arial" w:cs="Arial"/>
                <w:b/>
                <w:sz w:val="20"/>
                <w:szCs w:val="20"/>
              </w:rPr>
              <w:t>Yes</w:t>
            </w:r>
          </w:p>
        </w:tc>
        <w:tc>
          <w:tcPr>
            <w:tcW w:w="873" w:type="pct"/>
          </w:tcPr>
          <w:p w:rsidR="00CF3F4A" w:rsidRPr="00483D8C" w:rsidRDefault="00CF3F4A" w:rsidP="00CF3F4A">
            <w:pPr>
              <w:jc w:val="center"/>
              <w:rPr>
                <w:rFonts w:cs="Arial"/>
                <w:sz w:val="20"/>
                <w:szCs w:val="20"/>
              </w:rPr>
            </w:pPr>
            <w:r w:rsidRPr="00483D8C">
              <w:rPr>
                <w:rFonts w:eastAsia="Arial" w:cs="Arial"/>
                <w:b/>
                <w:sz w:val="20"/>
                <w:szCs w:val="20"/>
              </w:rPr>
              <w:t>No</w:t>
            </w:r>
          </w:p>
        </w:tc>
      </w:tr>
      <w:tr w:rsidR="00CF3F4A" w:rsidRPr="00483D8C" w:rsidTr="00FE29FE">
        <w:tc>
          <w:tcPr>
            <w:tcW w:w="3351" w:type="pct"/>
          </w:tcPr>
          <w:p w:rsidR="00CF3F4A" w:rsidRPr="00483D8C" w:rsidRDefault="00CF3F4A" w:rsidP="00C463A7">
            <w:pPr>
              <w:numPr>
                <w:ilvl w:val="0"/>
                <w:numId w:val="29"/>
              </w:numPr>
              <w:tabs>
                <w:tab w:val="left" w:pos="426"/>
              </w:tabs>
              <w:spacing w:after="120"/>
              <w:ind w:hanging="358"/>
              <w:contextualSpacing/>
              <w:rPr>
                <w:rFonts w:eastAsia="Arial" w:cs="Arial"/>
                <w:sz w:val="20"/>
                <w:szCs w:val="20"/>
              </w:rPr>
            </w:pPr>
            <w:r w:rsidRPr="00483D8C">
              <w:rPr>
                <w:rFonts w:eastAsia="Arial"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76" w:type="pct"/>
          </w:tcPr>
          <w:p w:rsidR="00CF3F4A" w:rsidRPr="00483D8C" w:rsidRDefault="00CF3F4A" w:rsidP="00CF3F4A">
            <w:pPr>
              <w:spacing w:after="120"/>
              <w:ind w:left="1080"/>
              <w:jc w:val="both"/>
              <w:rPr>
                <w:rFonts w:cs="Arial"/>
                <w:sz w:val="20"/>
                <w:szCs w:val="20"/>
              </w:rPr>
            </w:pPr>
          </w:p>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tabs>
                <w:tab w:val="left" w:pos="426"/>
              </w:tabs>
              <w:spacing w:after="120"/>
              <w:ind w:hanging="358"/>
              <w:contextualSpacing/>
              <w:rPr>
                <w:rFonts w:eastAsia="Arial" w:cs="Arial"/>
                <w:sz w:val="20"/>
                <w:szCs w:val="20"/>
              </w:rPr>
            </w:pPr>
            <w:r w:rsidRPr="00483D8C">
              <w:rPr>
                <w:rFonts w:eastAsia="Arial" w:cs="Arial"/>
                <w:sz w:val="20"/>
                <w:szCs w:val="20"/>
              </w:rPr>
              <w:t>corruption within the meaning of section 1(2) of the Public Bodies Corrupt Practices Act 1889 or section 1 of the Prevention of Corruption Act 1906;</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240"/>
        </w:trPr>
        <w:tc>
          <w:tcPr>
            <w:tcW w:w="3351" w:type="pct"/>
          </w:tcPr>
          <w:p w:rsidR="00CF3F4A" w:rsidRPr="00483D8C" w:rsidRDefault="00CF3F4A" w:rsidP="00C463A7">
            <w:pPr>
              <w:numPr>
                <w:ilvl w:val="0"/>
                <w:numId w:val="29"/>
              </w:numPr>
              <w:tabs>
                <w:tab w:val="left" w:pos="34"/>
              </w:tabs>
              <w:spacing w:after="120"/>
              <w:ind w:hanging="358"/>
              <w:contextualSpacing/>
              <w:rPr>
                <w:rFonts w:eastAsia="Arial" w:cs="Arial"/>
                <w:sz w:val="20"/>
                <w:szCs w:val="20"/>
              </w:rPr>
            </w:pPr>
            <w:r w:rsidRPr="00483D8C">
              <w:rPr>
                <w:rFonts w:eastAsia="Arial" w:cs="Arial"/>
                <w:sz w:val="20"/>
                <w:szCs w:val="20"/>
              </w:rPr>
              <w:t>the common law offence of bribery;</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t>bribery within the meaning of sections 1, 2 or 6 of the Bribery Act 2010; or section 113 of the Representation of the People Act 1983;</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w:t>
            </w:r>
            <w:proofErr w:type="spellStart"/>
            <w:r w:rsidRPr="00483D8C">
              <w:rPr>
                <w:rFonts w:eastAsia="Arial" w:cs="Arial"/>
                <w:sz w:val="20"/>
                <w:szCs w:val="20"/>
              </w:rPr>
              <w:t>i</w:t>
            </w:r>
            <w:proofErr w:type="spellEnd"/>
            <w:r w:rsidRPr="00483D8C">
              <w:rPr>
                <w:rFonts w:eastAsia="Arial" w:cs="Arial"/>
                <w:sz w:val="20"/>
                <w:szCs w:val="20"/>
              </w:rPr>
              <w:t>) the offence of cheating the Revenue;</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(ii) the offence of conspiracy to defraud;</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1000"/>
        </w:trPr>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(iii)</w:t>
            </w:r>
            <w:r w:rsidRPr="00483D8C">
              <w:rPr>
                <w:rFonts w:eastAsia="Arial" w:cs="Arial"/>
                <w:sz w:val="20"/>
                <w:szCs w:val="20"/>
              </w:rPr>
              <w:tab/>
              <w:t>fraud or theft within the meaning of the Theft Act 1968, the Theft Act (Northern Ireland) 1969, the Theft Act 1978 or the Theft (Northern Ireland) Order 1978;</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(iv) fraudulent trading within the meaning of section 458 of the Companies Act 1985, article 451 of the Companies (Northern Ireland) Order 1986 or section 993 of the Companies Act 2006;</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bl>
    <w:p w:rsidR="00FE29FE" w:rsidRDefault="00FE29F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4"/>
        <w:gridCol w:w="1435"/>
        <w:gridCol w:w="1614"/>
      </w:tblGrid>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(v) fraudulent evasion within the meaning of section 170 of the Customs and Excise Management Act 1979 or section 72 of the Value Added Tax Act 1994;</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lastRenderedPageBreak/>
              <w:t>(vi) an offence in connection with taxation in the European Union within the meaning of section 71 of the Criminal Justice Act 1993;</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360"/>
        </w:trPr>
        <w:tc>
          <w:tcPr>
            <w:tcW w:w="3351" w:type="pct"/>
            <w:tcBorders>
              <w:bottom w:val="single" w:sz="4" w:space="0" w:color="000000"/>
            </w:tcBorders>
          </w:tcPr>
          <w:p w:rsidR="00CF3F4A" w:rsidRPr="00483D8C" w:rsidRDefault="00CF3F4A" w:rsidP="00CF3F4A">
            <w:pPr>
              <w:spacing w:after="120"/>
              <w:ind w:left="360"/>
              <w:rPr>
                <w:rFonts w:cs="Arial"/>
                <w:sz w:val="20"/>
                <w:szCs w:val="20"/>
              </w:rPr>
            </w:pPr>
            <w:r w:rsidRPr="00483D8C">
              <w:rPr>
                <w:rFonts w:eastAsia="Arial" w:cs="Arial"/>
                <w:sz w:val="20"/>
                <w:szCs w:val="20"/>
              </w:rPr>
              <w:t>(vii)</w:t>
            </w:r>
            <w:r w:rsidRPr="00483D8C">
              <w:rPr>
                <w:rFonts w:eastAsia="Arial"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360"/>
        </w:trPr>
        <w:tc>
          <w:tcPr>
            <w:tcW w:w="3351" w:type="pct"/>
            <w:tcBorders>
              <w:top w:val="single" w:sz="4" w:space="0" w:color="000000"/>
              <w:bottom w:val="single" w:sz="4" w:space="0" w:color="000000"/>
            </w:tcBorders>
          </w:tcPr>
          <w:p w:rsidR="00CF3F4A" w:rsidRPr="00483D8C" w:rsidRDefault="00CF3F4A" w:rsidP="00CF3F4A">
            <w:pPr>
              <w:spacing w:after="120"/>
              <w:ind w:left="360"/>
              <w:rPr>
                <w:rFonts w:cs="Arial"/>
                <w:sz w:val="20"/>
                <w:szCs w:val="20"/>
              </w:rPr>
            </w:pPr>
            <w:r w:rsidRPr="00483D8C">
              <w:rPr>
                <w:rFonts w:eastAsia="Arial" w:cs="Arial"/>
                <w:sz w:val="20"/>
                <w:szCs w:val="20"/>
              </w:rPr>
              <w:t>(viii) fraud within the meaning of section 2, 3 or 4 of the Fraud Act 2006; or</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420"/>
        </w:trPr>
        <w:tc>
          <w:tcPr>
            <w:tcW w:w="3351" w:type="pct"/>
            <w:tcBorders>
              <w:top w:val="single" w:sz="4" w:space="0" w:color="000000"/>
            </w:tcBorders>
          </w:tcPr>
          <w:p w:rsidR="00CF3F4A" w:rsidRPr="00483D8C" w:rsidRDefault="00CF3F4A" w:rsidP="00CF3F4A">
            <w:pPr>
              <w:spacing w:after="120"/>
              <w:ind w:left="360"/>
              <w:rPr>
                <w:rFonts w:cs="Arial"/>
                <w:sz w:val="20"/>
                <w:szCs w:val="20"/>
              </w:rPr>
            </w:pPr>
            <w:r w:rsidRPr="00483D8C">
              <w:rPr>
                <w:rFonts w:eastAsia="Arial" w:cs="Arial"/>
                <w:sz w:val="20"/>
                <w:szCs w:val="20"/>
              </w:rPr>
              <w:t>(ix)</w:t>
            </w:r>
            <w:r w:rsidRPr="00483D8C">
              <w:rPr>
                <w:rFonts w:eastAsia="Arial"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776" w:type="pct"/>
          </w:tcPr>
          <w:p w:rsidR="00CF3F4A" w:rsidRPr="00483D8C" w:rsidRDefault="00CF3F4A" w:rsidP="00CF3F4A">
            <w:pPr>
              <w:spacing w:after="120"/>
              <w:ind w:left="1080"/>
              <w:jc w:val="both"/>
              <w:rPr>
                <w:rFonts w:cs="Arial"/>
                <w:sz w:val="20"/>
                <w:szCs w:val="20"/>
              </w:rPr>
            </w:pPr>
          </w:p>
        </w:tc>
        <w:tc>
          <w:tcPr>
            <w:tcW w:w="873" w:type="pct"/>
          </w:tcPr>
          <w:p w:rsidR="00CF3F4A" w:rsidRPr="00483D8C" w:rsidRDefault="00CF3F4A" w:rsidP="00CF3F4A">
            <w:pPr>
              <w:spacing w:after="120"/>
              <w:ind w:left="1080"/>
              <w:jc w:val="both"/>
              <w:rPr>
                <w:rFonts w:cs="Arial"/>
                <w:sz w:val="20"/>
                <w:szCs w:val="20"/>
              </w:rPr>
            </w:pPr>
          </w:p>
        </w:tc>
      </w:tr>
      <w:tr w:rsidR="00CF3F4A" w:rsidRPr="00483D8C" w:rsidTr="00FE29FE">
        <w:trPr>
          <w:trHeight w:val="560"/>
        </w:trPr>
        <w:tc>
          <w:tcPr>
            <w:tcW w:w="3351" w:type="pct"/>
            <w:tcBorders>
              <w:bottom w:val="single" w:sz="4" w:space="0" w:color="000000"/>
            </w:tcBorders>
          </w:tcPr>
          <w:p w:rsidR="00CF3F4A" w:rsidRPr="00483D8C" w:rsidRDefault="00CF3F4A" w:rsidP="00C463A7">
            <w:pPr>
              <w:numPr>
                <w:ilvl w:val="0"/>
                <w:numId w:val="29"/>
              </w:numPr>
              <w:spacing w:after="120" w:line="276" w:lineRule="auto"/>
              <w:ind w:right="232" w:hanging="358"/>
              <w:contextualSpacing/>
              <w:rPr>
                <w:rFonts w:eastAsia="Arial" w:cs="Arial"/>
                <w:sz w:val="20"/>
                <w:szCs w:val="20"/>
              </w:rPr>
            </w:pPr>
            <w:r w:rsidRPr="00483D8C">
              <w:rPr>
                <w:rFonts w:eastAsia="Arial" w:cs="Arial"/>
                <w:sz w:val="20"/>
                <w:szCs w:val="20"/>
              </w:rPr>
              <w:t>any offence listed—</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rPr>
          <w:trHeight w:val="560"/>
        </w:trPr>
        <w:tc>
          <w:tcPr>
            <w:tcW w:w="3351" w:type="pct"/>
            <w:tcBorders>
              <w:top w:val="single" w:sz="4" w:space="0" w:color="000000"/>
              <w:bottom w:val="single" w:sz="4" w:space="0" w:color="000000"/>
            </w:tcBorders>
          </w:tcPr>
          <w:p w:rsidR="00CF3F4A" w:rsidRPr="00483D8C" w:rsidRDefault="00CF3F4A" w:rsidP="00CF3F4A">
            <w:pPr>
              <w:spacing w:after="120"/>
              <w:ind w:left="360"/>
              <w:rPr>
                <w:rFonts w:cs="Arial"/>
                <w:sz w:val="20"/>
                <w:szCs w:val="20"/>
              </w:rPr>
            </w:pPr>
            <w:r w:rsidRPr="00483D8C">
              <w:rPr>
                <w:rFonts w:eastAsia="Arial" w:cs="Arial"/>
                <w:sz w:val="20"/>
                <w:szCs w:val="20"/>
              </w:rPr>
              <w:t>(</w:t>
            </w:r>
            <w:proofErr w:type="spellStart"/>
            <w:r w:rsidRPr="00483D8C">
              <w:rPr>
                <w:rFonts w:eastAsia="Arial" w:cs="Arial"/>
                <w:sz w:val="20"/>
                <w:szCs w:val="20"/>
              </w:rPr>
              <w:t>i</w:t>
            </w:r>
            <w:proofErr w:type="spellEnd"/>
            <w:r w:rsidRPr="00483D8C">
              <w:rPr>
                <w:rFonts w:eastAsia="Arial" w:cs="Arial"/>
                <w:sz w:val="20"/>
                <w:szCs w:val="20"/>
              </w:rPr>
              <w:t>)</w:t>
            </w:r>
            <w:r w:rsidRPr="00483D8C">
              <w:rPr>
                <w:rFonts w:eastAsia="Arial" w:cs="Arial"/>
                <w:sz w:val="20"/>
                <w:szCs w:val="20"/>
              </w:rPr>
              <w:tab/>
              <w:t>in section 41 of the Counter Terrorism Act 2008; or</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rPr>
          <w:trHeight w:val="680"/>
        </w:trPr>
        <w:tc>
          <w:tcPr>
            <w:tcW w:w="3351" w:type="pct"/>
            <w:tcBorders>
              <w:top w:val="single" w:sz="4" w:space="0" w:color="000000"/>
              <w:bottom w:val="single" w:sz="4" w:space="0" w:color="000000"/>
            </w:tcBorders>
          </w:tcPr>
          <w:p w:rsidR="00CF3F4A" w:rsidRPr="00483D8C" w:rsidRDefault="00CF3F4A" w:rsidP="00CF3F4A">
            <w:pPr>
              <w:spacing w:after="120"/>
              <w:ind w:left="360"/>
              <w:rPr>
                <w:rFonts w:cs="Arial"/>
                <w:sz w:val="20"/>
                <w:szCs w:val="20"/>
              </w:rPr>
            </w:pPr>
            <w:r w:rsidRPr="00483D8C">
              <w:rPr>
                <w:rFonts w:eastAsia="Arial" w:cs="Arial"/>
                <w:sz w:val="20"/>
                <w:szCs w:val="20"/>
              </w:rPr>
              <w:t>(ii)</w:t>
            </w:r>
            <w:r w:rsidRPr="00483D8C">
              <w:rPr>
                <w:rFonts w:eastAsia="Arial" w:cs="Arial"/>
                <w:sz w:val="20"/>
                <w:szCs w:val="20"/>
              </w:rPr>
              <w:tab/>
              <w:t>in Schedule 2 to that Act where the court has determined that there is a terrorist connection;</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rPr>
          <w:trHeight w:val="860"/>
        </w:trPr>
        <w:tc>
          <w:tcPr>
            <w:tcW w:w="3351" w:type="pct"/>
            <w:tcBorders>
              <w:top w:val="single" w:sz="4" w:space="0" w:color="000000"/>
              <w:bottom w:val="single" w:sz="4" w:space="0" w:color="000000"/>
            </w:tcBorders>
          </w:tcPr>
          <w:p w:rsidR="00CF3F4A" w:rsidRPr="00483D8C" w:rsidRDefault="00CF3F4A" w:rsidP="00C463A7">
            <w:pPr>
              <w:numPr>
                <w:ilvl w:val="0"/>
                <w:numId w:val="29"/>
              </w:numPr>
              <w:tabs>
                <w:tab w:val="left" w:pos="426"/>
              </w:tabs>
              <w:spacing w:after="120"/>
              <w:ind w:hanging="358"/>
              <w:contextualSpacing/>
              <w:rPr>
                <w:rFonts w:eastAsia="Arial" w:cs="Arial"/>
                <w:sz w:val="20"/>
                <w:szCs w:val="20"/>
              </w:rPr>
            </w:pPr>
            <w:r w:rsidRPr="00483D8C">
              <w:rPr>
                <w:rFonts w:eastAsia="Arial" w:cs="Arial"/>
                <w:sz w:val="20"/>
                <w:szCs w:val="20"/>
              </w:rPr>
              <w:t>any offence under sections 44 to 46 of the Serious Crime Act 2007 which relates to an offence covered by subparagraph (f);</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rPr>
          <w:trHeight w:val="740"/>
        </w:trPr>
        <w:tc>
          <w:tcPr>
            <w:tcW w:w="3351" w:type="pct"/>
            <w:tcBorders>
              <w:top w:val="single" w:sz="4" w:space="0" w:color="000000"/>
            </w:tcBorders>
          </w:tcPr>
          <w:p w:rsidR="00CF3F4A" w:rsidRPr="00483D8C" w:rsidRDefault="00CF3F4A" w:rsidP="00C463A7">
            <w:pPr>
              <w:numPr>
                <w:ilvl w:val="0"/>
                <w:numId w:val="29"/>
              </w:numPr>
              <w:tabs>
                <w:tab w:val="left" w:pos="426"/>
              </w:tabs>
              <w:spacing w:after="120"/>
              <w:ind w:hanging="358"/>
              <w:contextualSpacing/>
              <w:rPr>
                <w:rFonts w:eastAsia="Arial" w:cs="Arial"/>
                <w:sz w:val="20"/>
                <w:szCs w:val="20"/>
              </w:rPr>
            </w:pPr>
            <w:r w:rsidRPr="00483D8C">
              <w:rPr>
                <w:rFonts w:eastAsia="Arial" w:cs="Arial"/>
                <w:sz w:val="20"/>
                <w:szCs w:val="20"/>
              </w:rPr>
              <w:t>money laundering within the meaning of sections 340(11) and 415 of the Proceeds of Crime Act 2002;</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tabs>
                <w:tab w:val="left" w:pos="426"/>
              </w:tabs>
              <w:spacing w:after="120"/>
              <w:ind w:hanging="358"/>
              <w:contextualSpacing/>
              <w:rPr>
                <w:rFonts w:eastAsia="Arial" w:cs="Arial"/>
                <w:sz w:val="20"/>
                <w:szCs w:val="20"/>
              </w:rPr>
            </w:pPr>
            <w:r w:rsidRPr="00483D8C">
              <w:rPr>
                <w:rFonts w:eastAsia="Arial"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proofErr w:type="gramStart"/>
            <w:r w:rsidRPr="00483D8C">
              <w:rPr>
                <w:rFonts w:eastAsia="Arial" w:cs="Arial"/>
                <w:sz w:val="20"/>
                <w:szCs w:val="20"/>
              </w:rPr>
              <w:t>an</w:t>
            </w:r>
            <w:proofErr w:type="gramEnd"/>
            <w:r w:rsidRPr="00483D8C">
              <w:rPr>
                <w:rFonts w:eastAsia="Arial" w:cs="Arial"/>
                <w:sz w:val="20"/>
                <w:szCs w:val="20"/>
              </w:rPr>
              <w:t xml:space="preserve"> offence under section 4 of the Asylum and Immigration (Treatment of Claimants etc.) Act 2004;</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t>an offence under section 59A of the Sexual Offences Act 2003;</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t>an offence under section 71 of the Coroners and Justice Act 2009</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t>an offence in connection with the proceeds of drug trafficking within the meaning of section 49, 50 or 51 of the Drug Trafficking Act 1994; or</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bl>
    <w:p w:rsidR="00FE29FE" w:rsidRDefault="00FE29FE"/>
    <w:p w:rsidR="00FE29FE" w:rsidRDefault="00FE29F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4"/>
        <w:gridCol w:w="1435"/>
        <w:gridCol w:w="1614"/>
      </w:tblGrid>
      <w:tr w:rsidR="00CF3F4A" w:rsidRPr="00483D8C" w:rsidTr="00FE29FE">
        <w:tc>
          <w:tcPr>
            <w:tcW w:w="3351" w:type="pct"/>
          </w:tcPr>
          <w:p w:rsidR="00CF3F4A" w:rsidRPr="00483D8C" w:rsidRDefault="00CF3F4A" w:rsidP="00C463A7">
            <w:pPr>
              <w:numPr>
                <w:ilvl w:val="0"/>
                <w:numId w:val="29"/>
              </w:numPr>
              <w:spacing w:after="120"/>
              <w:ind w:hanging="358"/>
              <w:contextualSpacing/>
              <w:rPr>
                <w:rFonts w:eastAsia="Arial" w:cs="Arial"/>
                <w:sz w:val="20"/>
                <w:szCs w:val="20"/>
              </w:rPr>
            </w:pPr>
            <w:r w:rsidRPr="00483D8C">
              <w:rPr>
                <w:rFonts w:eastAsia="Arial" w:cs="Arial"/>
                <w:sz w:val="20"/>
                <w:szCs w:val="20"/>
              </w:rPr>
              <w:lastRenderedPageBreak/>
              <w:t>any other offence within the meaning of Article 57(1) of the Public Contracts Directive—</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w:t>
            </w:r>
            <w:proofErr w:type="spellStart"/>
            <w:r w:rsidRPr="00483D8C">
              <w:rPr>
                <w:rFonts w:eastAsia="Arial" w:cs="Arial"/>
                <w:sz w:val="20"/>
                <w:szCs w:val="20"/>
              </w:rPr>
              <w:t>i</w:t>
            </w:r>
            <w:proofErr w:type="spellEnd"/>
            <w:r w:rsidRPr="00483D8C">
              <w:rPr>
                <w:rFonts w:eastAsia="Arial" w:cs="Arial"/>
                <w:sz w:val="20"/>
                <w:szCs w:val="20"/>
              </w:rPr>
              <w:t>)</w:t>
            </w:r>
            <w:r w:rsidRPr="00483D8C">
              <w:rPr>
                <w:rFonts w:eastAsia="Arial" w:cs="Arial"/>
                <w:sz w:val="20"/>
                <w:szCs w:val="20"/>
              </w:rPr>
              <w:tab/>
              <w:t>as defined by the law of any jurisdiction outside England and Wales and Northern Ireland; or</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c>
          <w:tcPr>
            <w:tcW w:w="3351" w:type="pct"/>
          </w:tcPr>
          <w:p w:rsidR="00CF3F4A" w:rsidRPr="00483D8C" w:rsidRDefault="00CF3F4A" w:rsidP="00CF3F4A">
            <w:pPr>
              <w:spacing w:after="120"/>
              <w:ind w:left="360"/>
              <w:rPr>
                <w:rFonts w:cs="Arial"/>
                <w:sz w:val="20"/>
                <w:szCs w:val="20"/>
              </w:rPr>
            </w:pPr>
            <w:r w:rsidRPr="00483D8C">
              <w:rPr>
                <w:rFonts w:eastAsia="Arial" w:cs="Arial"/>
                <w:sz w:val="20"/>
                <w:szCs w:val="20"/>
              </w:rPr>
              <w:t>(ii)</w:t>
            </w:r>
            <w:r w:rsidRPr="00483D8C">
              <w:rPr>
                <w:rFonts w:eastAsia="Arial" w:cs="Arial"/>
                <w:sz w:val="20"/>
                <w:szCs w:val="20"/>
              </w:rPr>
              <w:tab/>
            </w:r>
            <w:proofErr w:type="gramStart"/>
            <w:r w:rsidRPr="00483D8C">
              <w:rPr>
                <w:rFonts w:eastAsia="Arial" w:cs="Arial"/>
                <w:sz w:val="20"/>
                <w:szCs w:val="20"/>
              </w:rPr>
              <w:t>created</w:t>
            </w:r>
            <w:proofErr w:type="gramEnd"/>
            <w:r w:rsidRPr="00483D8C">
              <w:rPr>
                <w:rFonts w:eastAsia="Arial" w:cs="Arial"/>
                <w:sz w:val="20"/>
                <w:szCs w:val="20"/>
              </w:rPr>
              <w:t>, after the day on which these Regulations were made, in the law of England and Wales or Northern Ireland.</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r w:rsidR="00CF3F4A" w:rsidRPr="00483D8C" w:rsidTr="00FE29FE">
        <w:trPr>
          <w:trHeight w:val="4860"/>
        </w:trPr>
        <w:tc>
          <w:tcPr>
            <w:tcW w:w="3351" w:type="pct"/>
          </w:tcPr>
          <w:p w:rsidR="00CF3F4A" w:rsidRPr="00483D8C" w:rsidRDefault="00CF3F4A" w:rsidP="00CF3F4A">
            <w:pPr>
              <w:rPr>
                <w:rFonts w:cs="Arial"/>
                <w:sz w:val="20"/>
                <w:szCs w:val="20"/>
              </w:rPr>
            </w:pPr>
          </w:p>
          <w:p w:rsidR="00CF3F4A" w:rsidRPr="00483D8C" w:rsidRDefault="00CF3F4A" w:rsidP="00CF3F4A">
            <w:pPr>
              <w:rPr>
                <w:rFonts w:cs="Arial"/>
                <w:sz w:val="20"/>
                <w:szCs w:val="20"/>
              </w:rPr>
            </w:pPr>
            <w:r w:rsidRPr="00483D8C">
              <w:rPr>
                <w:rFonts w:eastAsia="Arial" w:cs="Arial"/>
                <w:b/>
                <w:sz w:val="20"/>
                <w:szCs w:val="20"/>
                <w:u w:val="single"/>
              </w:rPr>
              <w:t>Non-payment of taxes</w:t>
            </w:r>
          </w:p>
          <w:p w:rsidR="00CF3F4A" w:rsidRPr="00483D8C" w:rsidRDefault="00CF3F4A" w:rsidP="00CF3F4A">
            <w:pPr>
              <w:rPr>
                <w:rFonts w:cs="Arial"/>
                <w:sz w:val="20"/>
                <w:szCs w:val="20"/>
              </w:rPr>
            </w:pPr>
            <w:r w:rsidRPr="00483D8C">
              <w:rPr>
                <w:rFonts w:eastAsia="Arial" w:cs="Arial"/>
                <w:b/>
                <w:sz w:val="20"/>
                <w:szCs w:val="20"/>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CF3F4A" w:rsidRPr="00483D8C" w:rsidRDefault="00CF3F4A" w:rsidP="00CF3F4A">
            <w:pPr>
              <w:rPr>
                <w:rFonts w:cs="Arial"/>
                <w:sz w:val="20"/>
                <w:szCs w:val="20"/>
              </w:rPr>
            </w:pPr>
            <w:r w:rsidRPr="00483D8C">
              <w:rPr>
                <w:rFonts w:eastAsia="Arial" w:cs="Arial"/>
                <w:sz w:val="20"/>
                <w:szCs w:val="20"/>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776" w:type="pct"/>
          </w:tcPr>
          <w:p w:rsidR="00CF3F4A" w:rsidRPr="00483D8C" w:rsidRDefault="00CF3F4A" w:rsidP="00CF3F4A">
            <w:pPr>
              <w:spacing w:after="120"/>
              <w:ind w:left="360"/>
              <w:jc w:val="both"/>
              <w:rPr>
                <w:rFonts w:cs="Arial"/>
                <w:sz w:val="20"/>
                <w:szCs w:val="20"/>
              </w:rPr>
            </w:pPr>
          </w:p>
        </w:tc>
        <w:tc>
          <w:tcPr>
            <w:tcW w:w="873" w:type="pct"/>
          </w:tcPr>
          <w:p w:rsidR="00CF3F4A" w:rsidRPr="00483D8C" w:rsidRDefault="00CF3F4A" w:rsidP="00CF3F4A">
            <w:pPr>
              <w:spacing w:after="120"/>
              <w:ind w:left="360"/>
              <w:jc w:val="both"/>
              <w:rPr>
                <w:rFonts w:cs="Arial"/>
                <w:sz w:val="20"/>
                <w:szCs w:val="20"/>
              </w:rPr>
            </w:pPr>
          </w:p>
        </w:tc>
      </w:tr>
    </w:tbl>
    <w:p w:rsidR="00CF3F4A" w:rsidRPr="00483D8C" w:rsidRDefault="00CF3F4A" w:rsidP="00CF3F4A">
      <w:pPr>
        <w:ind w:right="-333"/>
        <w:jc w:val="both"/>
        <w:rPr>
          <w:rFonts w:cs="Arial"/>
          <w:sz w:val="20"/>
          <w:szCs w:val="20"/>
        </w:rPr>
        <w:sectPr w:rsidR="00CF3F4A" w:rsidRPr="00483D8C" w:rsidSect="00CF3F4A">
          <w:pgSz w:w="11907" w:h="16839"/>
          <w:pgMar w:top="1440" w:right="1440" w:bottom="1440" w:left="1440" w:header="720" w:footer="720" w:gutter="0"/>
          <w:cols w:space="720"/>
        </w:sectPr>
      </w:pPr>
    </w:p>
    <w:p w:rsidR="00CF3F4A" w:rsidRPr="00483D8C" w:rsidRDefault="00CF3F4A" w:rsidP="00CF3F4A">
      <w:pPr>
        <w:pStyle w:val="Heading2"/>
        <w:rPr>
          <w:rFonts w:cs="Arial"/>
          <w:i w:val="0"/>
          <w:sz w:val="20"/>
        </w:rPr>
      </w:pPr>
      <w:r w:rsidRPr="00483D8C">
        <w:rPr>
          <w:rFonts w:eastAsia="Arial" w:cs="Arial"/>
          <w:i w:val="0"/>
          <w:color w:val="000000"/>
          <w:sz w:val="20"/>
          <w:shd w:val="clear" w:color="auto" w:fill="DBE5F1"/>
        </w:rPr>
        <w:lastRenderedPageBreak/>
        <w:t>3. Grounds for discretionary exclusion – Part 1</w:t>
      </w:r>
    </w:p>
    <w:p w:rsidR="00CF3F4A" w:rsidRPr="00483D8C" w:rsidRDefault="005D3D02" w:rsidP="00CF3F4A">
      <w:pPr>
        <w:jc w:val="both"/>
        <w:rPr>
          <w:rFonts w:cs="Arial"/>
          <w:sz w:val="20"/>
          <w:szCs w:val="20"/>
        </w:rPr>
      </w:pPr>
      <w:bookmarkStart w:id="38" w:name="h.30j0zll" w:colFirst="0" w:colLast="0"/>
      <w:bookmarkEnd w:id="38"/>
      <w:r>
        <w:rPr>
          <w:rFonts w:eastAsia="Arial" w:cs="Arial"/>
          <w:sz w:val="20"/>
          <w:szCs w:val="20"/>
        </w:rPr>
        <w:t>The A</w:t>
      </w:r>
      <w:r w:rsidR="00CF3F4A" w:rsidRPr="00483D8C">
        <w:rPr>
          <w:rFonts w:eastAsia="Arial" w:cs="Arial"/>
          <w:sz w:val="20"/>
          <w:szCs w:val="20"/>
        </w:rPr>
        <w:t>uthority may exclude any Supplier who answers ‘Yes’ in any of the following situations set out in paragraphs (a) to (</w:t>
      </w:r>
      <w:proofErr w:type="spellStart"/>
      <w:r w:rsidR="00CF3F4A" w:rsidRPr="00483D8C">
        <w:rPr>
          <w:rFonts w:eastAsia="Arial" w:cs="Arial"/>
          <w:sz w:val="20"/>
          <w:szCs w:val="20"/>
        </w:rPr>
        <w:t>i</w:t>
      </w:r>
      <w:proofErr w:type="spellEnd"/>
      <w:r w:rsidR="00CF3F4A" w:rsidRPr="00483D8C">
        <w:rPr>
          <w:rFonts w:eastAsia="Arial" w:cs="Arial"/>
          <w:sz w:val="20"/>
          <w:szCs w:val="20"/>
        </w:rPr>
        <w:t xml:space="preserve">); </w:t>
      </w:r>
    </w:p>
    <w:p w:rsidR="00CF3F4A" w:rsidRPr="00483D8C" w:rsidRDefault="00CF3F4A" w:rsidP="00CF3F4A">
      <w:pPr>
        <w:jc w:val="both"/>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1"/>
        <w:gridCol w:w="1396"/>
        <w:gridCol w:w="1396"/>
      </w:tblGrid>
      <w:tr w:rsidR="00CF3F4A" w:rsidRPr="00483D8C" w:rsidTr="00D23878">
        <w:tc>
          <w:tcPr>
            <w:tcW w:w="3490" w:type="pct"/>
            <w:vMerge w:val="restart"/>
          </w:tcPr>
          <w:p w:rsidR="00CF3F4A" w:rsidRPr="00483D8C" w:rsidRDefault="00CF3F4A" w:rsidP="00CF3F4A">
            <w:pPr>
              <w:spacing w:before="80"/>
              <w:jc w:val="both"/>
              <w:rPr>
                <w:rFonts w:cs="Arial"/>
                <w:sz w:val="20"/>
                <w:szCs w:val="20"/>
              </w:rPr>
            </w:pPr>
            <w:r w:rsidRPr="00483D8C">
              <w:rPr>
                <w:rFonts w:eastAsia="Arial" w:cs="Arial"/>
                <w:b/>
                <w:sz w:val="20"/>
                <w:szCs w:val="20"/>
              </w:rPr>
              <w:t>3.1 Within the past three years, please indicate if any of the following situations have applied, or currently apply, to your organisation.</w:t>
            </w:r>
          </w:p>
        </w:tc>
        <w:tc>
          <w:tcPr>
            <w:tcW w:w="1510" w:type="pct"/>
            <w:gridSpan w:val="2"/>
          </w:tcPr>
          <w:p w:rsidR="00CF3F4A" w:rsidRPr="00483D8C" w:rsidRDefault="00CF3F4A" w:rsidP="00CF3F4A">
            <w:pPr>
              <w:jc w:val="center"/>
              <w:rPr>
                <w:rFonts w:cs="Arial"/>
                <w:sz w:val="20"/>
                <w:szCs w:val="20"/>
              </w:rPr>
            </w:pPr>
            <w:r w:rsidRPr="00483D8C">
              <w:rPr>
                <w:rFonts w:eastAsia="Arial" w:cs="Arial"/>
                <w:b/>
                <w:sz w:val="20"/>
                <w:szCs w:val="20"/>
              </w:rPr>
              <w:t>Please indicate your answer by marking ‘X’ in the relevant box.</w:t>
            </w:r>
          </w:p>
        </w:tc>
      </w:tr>
      <w:tr w:rsidR="00CF3F4A" w:rsidRPr="00483D8C" w:rsidTr="00D23878">
        <w:tc>
          <w:tcPr>
            <w:tcW w:w="3490" w:type="pct"/>
            <w:vMerge/>
          </w:tcPr>
          <w:p w:rsidR="00CF3F4A" w:rsidRPr="00483D8C" w:rsidRDefault="00CF3F4A" w:rsidP="00CF3F4A">
            <w:pPr>
              <w:spacing w:before="80"/>
              <w:jc w:val="both"/>
              <w:rPr>
                <w:rFonts w:cs="Arial"/>
                <w:sz w:val="20"/>
                <w:szCs w:val="20"/>
              </w:rPr>
            </w:pPr>
          </w:p>
        </w:tc>
        <w:tc>
          <w:tcPr>
            <w:tcW w:w="755" w:type="pct"/>
          </w:tcPr>
          <w:p w:rsidR="00CF3F4A" w:rsidRPr="00483D8C" w:rsidRDefault="00CF3F4A" w:rsidP="00CF3F4A">
            <w:pPr>
              <w:jc w:val="center"/>
              <w:rPr>
                <w:rFonts w:cs="Arial"/>
                <w:sz w:val="20"/>
                <w:szCs w:val="20"/>
              </w:rPr>
            </w:pPr>
            <w:r w:rsidRPr="00483D8C">
              <w:rPr>
                <w:rFonts w:eastAsia="Arial" w:cs="Arial"/>
                <w:b/>
                <w:sz w:val="20"/>
                <w:szCs w:val="20"/>
              </w:rPr>
              <w:t>Yes</w:t>
            </w:r>
          </w:p>
        </w:tc>
        <w:tc>
          <w:tcPr>
            <w:tcW w:w="755" w:type="pct"/>
          </w:tcPr>
          <w:p w:rsidR="00CF3F4A" w:rsidRPr="00483D8C" w:rsidRDefault="00CF3F4A" w:rsidP="00CF3F4A">
            <w:pPr>
              <w:jc w:val="center"/>
              <w:rPr>
                <w:rFonts w:cs="Arial"/>
                <w:sz w:val="20"/>
                <w:szCs w:val="20"/>
              </w:rPr>
            </w:pPr>
            <w:r w:rsidRPr="00483D8C">
              <w:rPr>
                <w:rFonts w:eastAsia="Arial" w:cs="Arial"/>
                <w:b/>
                <w:sz w:val="20"/>
                <w:szCs w:val="20"/>
              </w:rPr>
              <w:t>No</w:t>
            </w:r>
          </w:p>
        </w:tc>
      </w:tr>
      <w:tr w:rsidR="00CF3F4A" w:rsidRPr="00483D8C" w:rsidTr="00D23878">
        <w:tc>
          <w:tcPr>
            <w:tcW w:w="3490" w:type="pct"/>
          </w:tcPr>
          <w:p w:rsidR="00CF3F4A" w:rsidRPr="00483D8C" w:rsidRDefault="00CF3F4A" w:rsidP="00C463A7">
            <w:pPr>
              <w:numPr>
                <w:ilvl w:val="0"/>
                <w:numId w:val="28"/>
              </w:numPr>
              <w:spacing w:before="80" w:line="276" w:lineRule="auto"/>
              <w:ind w:left="720" w:hanging="358"/>
              <w:contextualSpacing/>
              <w:jc w:val="both"/>
              <w:rPr>
                <w:rFonts w:eastAsia="Arial" w:cs="Arial"/>
                <w:sz w:val="20"/>
                <w:szCs w:val="20"/>
              </w:rPr>
            </w:pPr>
            <w:bookmarkStart w:id="39" w:name="h.1fob9te" w:colFirst="0" w:colLast="0"/>
            <w:bookmarkEnd w:id="39"/>
            <w:r w:rsidRPr="00483D8C">
              <w:rPr>
                <w:rFonts w:eastAsia="Arial" w:cs="Arial"/>
                <w:sz w:val="20"/>
                <w:szCs w:val="20"/>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r w:rsidRPr="00483D8C">
              <w:rPr>
                <w:rFonts w:eastAsia="Arial" w:cs="Arial"/>
                <w:b/>
                <w:sz w:val="20"/>
                <w:szCs w:val="20"/>
              </w:rPr>
              <w:t xml:space="preserve">  </w:t>
            </w:r>
          </w:p>
        </w:tc>
      </w:tr>
      <w:tr w:rsidR="00CF3F4A" w:rsidRPr="00483D8C" w:rsidTr="00D23878">
        <w:tc>
          <w:tcPr>
            <w:tcW w:w="3490" w:type="pct"/>
          </w:tcPr>
          <w:p w:rsidR="00CF3F4A" w:rsidRPr="00483D8C" w:rsidRDefault="00CF3F4A" w:rsidP="00C463A7">
            <w:pPr>
              <w:numPr>
                <w:ilvl w:val="0"/>
                <w:numId w:val="28"/>
              </w:numPr>
              <w:spacing w:before="80" w:line="276" w:lineRule="auto"/>
              <w:ind w:left="720" w:hanging="358"/>
              <w:contextualSpacing/>
              <w:jc w:val="both"/>
              <w:rPr>
                <w:rFonts w:eastAsia="Arial" w:cs="Arial"/>
                <w:sz w:val="20"/>
                <w:szCs w:val="20"/>
              </w:rPr>
            </w:pPr>
            <w:r w:rsidRPr="00483D8C">
              <w:rPr>
                <w:rFonts w:eastAsia="Arial"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r w:rsidR="00CF3F4A" w:rsidRPr="00483D8C" w:rsidTr="00D23878">
        <w:trPr>
          <w:trHeight w:val="660"/>
        </w:trPr>
        <w:tc>
          <w:tcPr>
            <w:tcW w:w="3490" w:type="pct"/>
          </w:tcPr>
          <w:p w:rsidR="00CF3F4A" w:rsidRPr="00483D8C" w:rsidRDefault="00CF3F4A" w:rsidP="00C463A7">
            <w:pPr>
              <w:numPr>
                <w:ilvl w:val="0"/>
                <w:numId w:val="28"/>
              </w:numPr>
              <w:spacing w:before="80" w:line="276" w:lineRule="auto"/>
              <w:ind w:left="720" w:hanging="358"/>
              <w:contextualSpacing/>
              <w:jc w:val="both"/>
              <w:rPr>
                <w:rFonts w:eastAsia="Arial" w:cs="Arial"/>
                <w:sz w:val="20"/>
                <w:szCs w:val="20"/>
              </w:rPr>
            </w:pPr>
            <w:r w:rsidRPr="00483D8C">
              <w:rPr>
                <w:rFonts w:eastAsia="Arial" w:cs="Arial"/>
                <w:sz w:val="20"/>
                <w:szCs w:val="20"/>
              </w:rPr>
              <w:t>your organisation is guilty of grave professional misconduct,  which renders its integrity questionable;</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r w:rsidR="00CF3F4A" w:rsidRPr="00483D8C" w:rsidTr="00D23878">
        <w:tc>
          <w:tcPr>
            <w:tcW w:w="3490" w:type="pct"/>
          </w:tcPr>
          <w:p w:rsidR="00CF3F4A" w:rsidRPr="00483D8C" w:rsidRDefault="00CF3F4A" w:rsidP="00C463A7">
            <w:pPr>
              <w:numPr>
                <w:ilvl w:val="0"/>
                <w:numId w:val="28"/>
              </w:numPr>
              <w:spacing w:before="0" w:after="200" w:line="276" w:lineRule="auto"/>
              <w:ind w:left="720" w:hanging="358"/>
              <w:contextualSpacing/>
              <w:rPr>
                <w:rFonts w:eastAsia="Arial" w:cs="Arial"/>
                <w:sz w:val="20"/>
                <w:szCs w:val="20"/>
              </w:rPr>
            </w:pPr>
            <w:r w:rsidRPr="00483D8C">
              <w:rPr>
                <w:rFonts w:eastAsia="Arial" w:cs="Arial"/>
                <w:sz w:val="20"/>
                <w:szCs w:val="20"/>
              </w:rPr>
              <w:lastRenderedPageBreak/>
              <w:t>your organisation has entered into agreements with other economic operators aimed at distorting competition;</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r w:rsidR="00CF3F4A" w:rsidRPr="00483D8C" w:rsidTr="00D23878">
        <w:tc>
          <w:tcPr>
            <w:tcW w:w="3490" w:type="pct"/>
          </w:tcPr>
          <w:p w:rsidR="00CF3F4A" w:rsidRPr="00483D8C" w:rsidRDefault="00CF3F4A" w:rsidP="00C463A7">
            <w:pPr>
              <w:numPr>
                <w:ilvl w:val="0"/>
                <w:numId w:val="28"/>
              </w:numPr>
              <w:spacing w:before="0" w:after="200" w:line="276" w:lineRule="auto"/>
              <w:ind w:left="720" w:hanging="358"/>
              <w:contextualSpacing/>
              <w:rPr>
                <w:rFonts w:eastAsia="Arial" w:cs="Arial"/>
                <w:sz w:val="20"/>
                <w:szCs w:val="20"/>
              </w:rPr>
            </w:pPr>
            <w:r w:rsidRPr="00483D8C">
              <w:rPr>
                <w:rFonts w:eastAsia="Arial" w:cs="Arial"/>
                <w:sz w:val="20"/>
                <w:szCs w:val="20"/>
              </w:rPr>
              <w:t>your organisation has a conflict of interest within the meaning of regulation 24 of the Public Contract Regulations 2015 that cannot be effectively remedied by other, less intrusive, measures;</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r w:rsidR="00CF3F4A" w:rsidRPr="00483D8C" w:rsidTr="00D23878">
        <w:tc>
          <w:tcPr>
            <w:tcW w:w="3490" w:type="pct"/>
          </w:tcPr>
          <w:p w:rsidR="00CF3F4A" w:rsidRPr="00483D8C" w:rsidRDefault="00CF3F4A" w:rsidP="00C463A7">
            <w:pPr>
              <w:numPr>
                <w:ilvl w:val="0"/>
                <w:numId w:val="28"/>
              </w:numPr>
              <w:spacing w:before="0" w:after="200" w:line="276" w:lineRule="auto"/>
              <w:ind w:left="720" w:hanging="358"/>
              <w:contextualSpacing/>
              <w:rPr>
                <w:rFonts w:eastAsia="Arial" w:cs="Arial"/>
                <w:sz w:val="20"/>
                <w:szCs w:val="20"/>
              </w:rPr>
            </w:pPr>
            <w:r w:rsidRPr="00483D8C">
              <w:rPr>
                <w:rFonts w:eastAsia="Arial" w:cs="Arial"/>
                <w:sz w:val="20"/>
                <w:szCs w:val="20"/>
              </w:rPr>
              <w:t>the prior involvement of your organisation in the preparation of the procurement procedure has resulted in a distortion of competition, as referred to in regulation 41, that cannot be remedied by other, less intrusive, measures;</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r w:rsidR="00CF3F4A" w:rsidRPr="00483D8C" w:rsidTr="00D23878">
        <w:tc>
          <w:tcPr>
            <w:tcW w:w="3490" w:type="pct"/>
          </w:tcPr>
          <w:p w:rsidR="00CF3F4A" w:rsidRPr="00483D8C" w:rsidRDefault="00CF3F4A" w:rsidP="00C463A7">
            <w:pPr>
              <w:numPr>
                <w:ilvl w:val="0"/>
                <w:numId w:val="28"/>
              </w:numPr>
              <w:spacing w:before="0" w:line="276" w:lineRule="auto"/>
              <w:ind w:left="720" w:hanging="358"/>
              <w:contextualSpacing/>
              <w:rPr>
                <w:rFonts w:eastAsia="Arial" w:cs="Arial"/>
                <w:sz w:val="20"/>
                <w:szCs w:val="20"/>
              </w:rPr>
            </w:pPr>
            <w:r w:rsidRPr="00483D8C">
              <w:rPr>
                <w:rFonts w:eastAsia="Arial"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55" w:type="pct"/>
          </w:tcPr>
          <w:p w:rsidR="00CF3F4A" w:rsidRPr="00483D8C" w:rsidRDefault="00CF3F4A" w:rsidP="00CF3F4A">
            <w:pPr>
              <w:rPr>
                <w:rFonts w:cs="Arial"/>
                <w:sz w:val="20"/>
                <w:szCs w:val="20"/>
              </w:rPr>
            </w:pPr>
          </w:p>
        </w:tc>
        <w:tc>
          <w:tcPr>
            <w:tcW w:w="755" w:type="pct"/>
          </w:tcPr>
          <w:p w:rsidR="00CF3F4A" w:rsidRPr="00483D8C" w:rsidRDefault="00CF3F4A" w:rsidP="00CF3F4A">
            <w:pPr>
              <w:rPr>
                <w:rFonts w:cs="Arial"/>
                <w:sz w:val="20"/>
                <w:szCs w:val="20"/>
              </w:rPr>
            </w:pPr>
          </w:p>
        </w:tc>
      </w:tr>
    </w:tbl>
    <w:p w:rsidR="00FE29FE" w:rsidRDefault="00FE29FE"/>
    <w:p w:rsidR="00FE29FE" w:rsidRDefault="00FE29F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1"/>
        <w:gridCol w:w="1396"/>
        <w:gridCol w:w="1396"/>
      </w:tblGrid>
      <w:tr w:rsidR="00CF3F4A" w:rsidRPr="00483D8C" w:rsidTr="00D23878">
        <w:tc>
          <w:tcPr>
            <w:tcW w:w="3490" w:type="pct"/>
            <w:tcBorders>
              <w:top w:val="single" w:sz="4" w:space="0" w:color="000000"/>
              <w:left w:val="single" w:sz="4" w:space="0" w:color="000000"/>
              <w:bottom w:val="single" w:sz="4" w:space="0" w:color="000000"/>
              <w:right w:val="single" w:sz="4" w:space="0" w:color="000000"/>
            </w:tcBorders>
          </w:tcPr>
          <w:p w:rsidR="00CF3F4A" w:rsidRPr="00483D8C" w:rsidRDefault="00CF3F4A" w:rsidP="00C463A7">
            <w:pPr>
              <w:numPr>
                <w:ilvl w:val="0"/>
                <w:numId w:val="28"/>
              </w:numPr>
              <w:spacing w:before="0" w:line="276" w:lineRule="auto"/>
              <w:ind w:left="720" w:hanging="358"/>
              <w:contextualSpacing/>
              <w:rPr>
                <w:rFonts w:eastAsia="Arial" w:cs="Arial"/>
                <w:sz w:val="20"/>
                <w:szCs w:val="20"/>
              </w:rPr>
            </w:pPr>
            <w:r w:rsidRPr="00483D8C">
              <w:rPr>
                <w:rFonts w:eastAsia="Arial" w:cs="Arial"/>
                <w:sz w:val="20"/>
                <w:szCs w:val="20"/>
              </w:rPr>
              <w:lastRenderedPageBreak/>
              <w:t>your organisation—</w:t>
            </w:r>
          </w:p>
          <w:p w:rsidR="00CF3F4A" w:rsidRPr="00483D8C" w:rsidRDefault="00CF3F4A" w:rsidP="00CF3F4A">
            <w:pPr>
              <w:ind w:left="720"/>
              <w:rPr>
                <w:rFonts w:cs="Arial"/>
                <w:sz w:val="20"/>
                <w:szCs w:val="20"/>
              </w:rPr>
            </w:pPr>
            <w:r w:rsidRPr="00483D8C">
              <w:rPr>
                <w:rFonts w:eastAsia="Arial" w:cs="Arial"/>
                <w:sz w:val="20"/>
                <w:szCs w:val="20"/>
              </w:rPr>
              <w:t>(</w:t>
            </w:r>
            <w:proofErr w:type="spellStart"/>
            <w:r w:rsidRPr="00483D8C">
              <w:rPr>
                <w:rFonts w:eastAsia="Arial" w:cs="Arial"/>
                <w:sz w:val="20"/>
                <w:szCs w:val="20"/>
              </w:rPr>
              <w:t>i</w:t>
            </w:r>
            <w:proofErr w:type="spellEnd"/>
            <w:r w:rsidRPr="00483D8C">
              <w:rPr>
                <w:rFonts w:eastAsia="Arial" w:cs="Arial"/>
                <w:sz w:val="20"/>
                <w:szCs w:val="20"/>
              </w:rPr>
              <w:t>)</w:t>
            </w:r>
            <w:r w:rsidRPr="00483D8C">
              <w:rPr>
                <w:rFonts w:eastAsia="Arial" w:cs="Arial"/>
                <w:sz w:val="20"/>
                <w:szCs w:val="20"/>
              </w:rPr>
              <w:tab/>
              <w:t>has been guilty of serious misrepresentation in supplying the information required for the verification of the absence of grounds for exclusion or the fulfilment of the selection criteria; or</w:t>
            </w:r>
          </w:p>
          <w:p w:rsidR="00CF3F4A" w:rsidRPr="00483D8C" w:rsidRDefault="00CF3F4A" w:rsidP="00CF3F4A">
            <w:pPr>
              <w:ind w:left="720"/>
              <w:rPr>
                <w:rFonts w:cs="Arial"/>
                <w:sz w:val="20"/>
                <w:szCs w:val="20"/>
              </w:rPr>
            </w:pPr>
            <w:r w:rsidRPr="00483D8C">
              <w:rPr>
                <w:rFonts w:eastAsia="Arial" w:cs="Arial"/>
                <w:sz w:val="20"/>
                <w:szCs w:val="20"/>
              </w:rPr>
              <w:t>(ii)</w:t>
            </w:r>
            <w:r w:rsidRPr="00483D8C">
              <w:rPr>
                <w:rFonts w:eastAsia="Arial" w:cs="Arial"/>
                <w:sz w:val="20"/>
                <w:szCs w:val="20"/>
              </w:rPr>
              <w:tab/>
              <w:t>has withheld such information or is not able to submit supporting documents required under regulation 59 of the Public Contract Regulations 2015; or</w:t>
            </w: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r>
      <w:tr w:rsidR="00CF3F4A" w:rsidRPr="00483D8C" w:rsidTr="00D23878">
        <w:tc>
          <w:tcPr>
            <w:tcW w:w="3490"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r w:rsidRPr="00483D8C">
              <w:rPr>
                <w:rFonts w:eastAsia="Arial" w:cs="Arial"/>
                <w:sz w:val="20"/>
                <w:szCs w:val="20"/>
              </w:rPr>
              <w:t>(</w:t>
            </w:r>
            <w:proofErr w:type="spellStart"/>
            <w:r w:rsidRPr="00483D8C">
              <w:rPr>
                <w:rFonts w:eastAsia="Arial" w:cs="Arial"/>
                <w:sz w:val="20"/>
                <w:szCs w:val="20"/>
              </w:rPr>
              <w:t>i</w:t>
            </w:r>
            <w:proofErr w:type="spellEnd"/>
            <w:r w:rsidRPr="00483D8C">
              <w:rPr>
                <w:rFonts w:eastAsia="Arial" w:cs="Arial"/>
                <w:sz w:val="20"/>
                <w:szCs w:val="20"/>
              </w:rPr>
              <w:t>) your organisation has undertaken to</w:t>
            </w: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r>
      <w:tr w:rsidR="00CF3F4A" w:rsidRPr="00483D8C" w:rsidTr="00D23878">
        <w:tc>
          <w:tcPr>
            <w:tcW w:w="3490"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ind w:left="720"/>
              <w:rPr>
                <w:rFonts w:cs="Arial"/>
                <w:sz w:val="20"/>
                <w:szCs w:val="20"/>
              </w:rPr>
            </w:pPr>
            <w:r w:rsidRPr="00483D8C">
              <w:rPr>
                <w:rFonts w:eastAsia="Arial" w:cs="Arial"/>
                <w:sz w:val="20"/>
                <w:szCs w:val="20"/>
              </w:rPr>
              <w:t>(</w:t>
            </w:r>
            <w:proofErr w:type="spellStart"/>
            <w:r w:rsidRPr="00483D8C">
              <w:rPr>
                <w:rFonts w:eastAsia="Arial" w:cs="Arial"/>
                <w:sz w:val="20"/>
                <w:szCs w:val="20"/>
              </w:rPr>
              <w:t>aa</w:t>
            </w:r>
            <w:proofErr w:type="spellEnd"/>
            <w:r w:rsidRPr="00483D8C">
              <w:rPr>
                <w:rFonts w:eastAsia="Arial" w:cs="Arial"/>
                <w:sz w:val="20"/>
                <w:szCs w:val="20"/>
              </w:rPr>
              <w:t>)</w:t>
            </w:r>
            <w:r w:rsidRPr="00483D8C">
              <w:rPr>
                <w:rFonts w:eastAsia="Arial" w:cs="Arial"/>
                <w:sz w:val="20"/>
                <w:szCs w:val="20"/>
              </w:rPr>
              <w:tab/>
              <w:t>unduly influence the decision-making process of the contracting authority, or</w:t>
            </w: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r>
      <w:tr w:rsidR="00CF3F4A" w:rsidRPr="00483D8C" w:rsidTr="00D23878">
        <w:tc>
          <w:tcPr>
            <w:tcW w:w="3490"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ind w:left="720"/>
              <w:rPr>
                <w:rFonts w:cs="Arial"/>
                <w:sz w:val="20"/>
                <w:szCs w:val="20"/>
              </w:rPr>
            </w:pPr>
            <w:r w:rsidRPr="00483D8C">
              <w:rPr>
                <w:rFonts w:eastAsia="Arial" w:cs="Arial"/>
                <w:sz w:val="20"/>
                <w:szCs w:val="20"/>
              </w:rPr>
              <w:t>(bb)</w:t>
            </w:r>
            <w:r w:rsidRPr="00483D8C">
              <w:rPr>
                <w:rFonts w:eastAsia="Arial" w:cs="Arial"/>
                <w:sz w:val="20"/>
                <w:szCs w:val="20"/>
              </w:rPr>
              <w:tab/>
              <w:t>obtain confidential information that may confer upon your organisation undue advantages in the procurement procedure; or</w:t>
            </w: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r>
      <w:tr w:rsidR="00CF3F4A" w:rsidRPr="00483D8C" w:rsidTr="00D23878">
        <w:tc>
          <w:tcPr>
            <w:tcW w:w="3490"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r w:rsidRPr="00483D8C">
              <w:rPr>
                <w:rFonts w:eastAsia="Arial" w:cs="Arial"/>
                <w:sz w:val="20"/>
                <w:szCs w:val="20"/>
              </w:rPr>
              <w:t xml:space="preserve">       (j)</w:t>
            </w:r>
            <w:r w:rsidRPr="00483D8C">
              <w:rPr>
                <w:rFonts w:eastAsia="Arial" w:cs="Arial"/>
                <w:sz w:val="20"/>
                <w:szCs w:val="20"/>
              </w:rPr>
              <w:tab/>
            </w:r>
            <w:proofErr w:type="gramStart"/>
            <w:r w:rsidRPr="00483D8C">
              <w:rPr>
                <w:rFonts w:eastAsia="Arial" w:cs="Arial"/>
                <w:sz w:val="20"/>
                <w:szCs w:val="20"/>
              </w:rPr>
              <w:t>your</w:t>
            </w:r>
            <w:proofErr w:type="gramEnd"/>
            <w:r w:rsidRPr="00483D8C">
              <w:rPr>
                <w:rFonts w:eastAsia="Arial" w:cs="Arial"/>
                <w:sz w:val="20"/>
                <w:szCs w:val="20"/>
              </w:rPr>
              <w:t xml:space="preserve"> organisation has negligently provided misleading information that may have a material influence on decisions concerning exclusion, selection or award.</w:t>
            </w: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c>
          <w:tcPr>
            <w:tcW w:w="755" w:type="pct"/>
            <w:tcBorders>
              <w:top w:val="single" w:sz="4" w:space="0" w:color="000000"/>
              <w:left w:val="single" w:sz="4" w:space="0" w:color="000000"/>
              <w:bottom w:val="single" w:sz="4" w:space="0" w:color="000000"/>
              <w:right w:val="single" w:sz="4" w:space="0" w:color="000000"/>
            </w:tcBorders>
          </w:tcPr>
          <w:p w:rsidR="00CF3F4A" w:rsidRPr="00483D8C" w:rsidRDefault="00CF3F4A" w:rsidP="00CF3F4A">
            <w:pPr>
              <w:rPr>
                <w:rFonts w:cs="Arial"/>
                <w:sz w:val="20"/>
                <w:szCs w:val="20"/>
              </w:rPr>
            </w:pPr>
          </w:p>
        </w:tc>
      </w:tr>
    </w:tbl>
    <w:p w:rsidR="00CF3F4A" w:rsidRPr="00483D8C" w:rsidRDefault="00CF3F4A" w:rsidP="00CF3F4A">
      <w:pPr>
        <w:jc w:val="both"/>
        <w:rPr>
          <w:rFonts w:cs="Arial"/>
          <w:sz w:val="20"/>
          <w:szCs w:val="20"/>
        </w:rPr>
      </w:pPr>
    </w:p>
    <w:p w:rsidR="00CF3F4A" w:rsidRPr="00483D8C" w:rsidRDefault="00CF3F4A" w:rsidP="00CF3F4A">
      <w:pPr>
        <w:ind w:right="-333"/>
        <w:jc w:val="both"/>
        <w:rPr>
          <w:rFonts w:cs="Arial"/>
          <w:sz w:val="20"/>
          <w:szCs w:val="20"/>
        </w:rPr>
      </w:pPr>
      <w:r w:rsidRPr="00483D8C">
        <w:rPr>
          <w:rFonts w:eastAsia="Arial" w:cs="Arial"/>
          <w:b/>
          <w:sz w:val="20"/>
          <w:szCs w:val="20"/>
          <w:u w:val="single"/>
        </w:rPr>
        <w:t>Conflicts of interest</w:t>
      </w:r>
    </w:p>
    <w:p w:rsidR="00CF3F4A" w:rsidRPr="00483D8C" w:rsidRDefault="00CF3F4A" w:rsidP="00CF3F4A">
      <w:pPr>
        <w:ind w:right="-333"/>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In accorda</w:t>
      </w:r>
      <w:r w:rsidR="005D3D02">
        <w:rPr>
          <w:rFonts w:eastAsia="Arial" w:cs="Arial"/>
          <w:sz w:val="20"/>
          <w:szCs w:val="20"/>
        </w:rPr>
        <w:t>nce with question 3.1 (e), the A</w:t>
      </w:r>
      <w:r w:rsidRPr="00483D8C">
        <w:rPr>
          <w:rFonts w:eastAsia="Arial" w:cs="Arial"/>
          <w:sz w:val="20"/>
          <w:szCs w:val="20"/>
        </w:rPr>
        <w:t xml:space="preserve">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Where there is any indication that a conflict of interest exists or may arise then it is the responsibility</w:t>
      </w:r>
      <w:r w:rsidR="005D3D02">
        <w:rPr>
          <w:rFonts w:eastAsia="Arial" w:cs="Arial"/>
          <w:sz w:val="20"/>
          <w:szCs w:val="20"/>
        </w:rPr>
        <w:t xml:space="preserve"> of the Supplier to inform the A</w:t>
      </w:r>
      <w:r w:rsidRPr="00483D8C">
        <w:rPr>
          <w:rFonts w:eastAsia="Arial" w:cs="Arial"/>
          <w:sz w:val="20"/>
          <w:szCs w:val="20"/>
        </w:rPr>
        <w:t>uthority, detailing the conflict in a separate Appendix. Provided that it has been carried out in a transparent manner, routine pre-market engagement carried out by the Authority should not represent a conflict of interest for the Supplier.</w:t>
      </w:r>
    </w:p>
    <w:p w:rsidR="00CF3F4A" w:rsidRPr="00483D8C" w:rsidRDefault="00CF3F4A" w:rsidP="00CF3F4A">
      <w:pPr>
        <w:jc w:val="both"/>
        <w:rPr>
          <w:rFonts w:cs="Arial"/>
          <w:sz w:val="20"/>
          <w:szCs w:val="20"/>
        </w:rPr>
      </w:pPr>
    </w:p>
    <w:p w:rsidR="00CF3F4A" w:rsidRPr="00483D8C" w:rsidRDefault="00CF3F4A" w:rsidP="00CF3F4A">
      <w:pPr>
        <w:ind w:right="-333"/>
        <w:jc w:val="both"/>
        <w:rPr>
          <w:rFonts w:cs="Arial"/>
          <w:sz w:val="20"/>
          <w:szCs w:val="20"/>
        </w:rPr>
      </w:pPr>
      <w:r w:rsidRPr="00483D8C">
        <w:rPr>
          <w:rFonts w:eastAsia="Arial" w:cs="Arial"/>
          <w:b/>
          <w:sz w:val="20"/>
          <w:szCs w:val="20"/>
          <w:u w:val="single"/>
        </w:rPr>
        <w:t>Taking Account of Bidders’ Past Performance</w:t>
      </w:r>
    </w:p>
    <w:p w:rsidR="00CF3F4A" w:rsidRPr="00483D8C" w:rsidRDefault="00CF3F4A" w:rsidP="00CF3F4A">
      <w:pPr>
        <w:ind w:right="-333"/>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In accordance with question (g)</w:t>
      </w:r>
      <w:r w:rsidR="005D3D02">
        <w:rPr>
          <w:rFonts w:eastAsia="Arial" w:cs="Arial"/>
          <w:sz w:val="20"/>
          <w:szCs w:val="20"/>
        </w:rPr>
        <w:t>, the A</w:t>
      </w:r>
      <w:r w:rsidRPr="00483D8C">
        <w:rPr>
          <w:rFonts w:eastAsia="Arial" w:cs="Arial"/>
          <w:sz w:val="20"/>
          <w:szCs w:val="20"/>
        </w:rPr>
        <w:t>uthority may assess the past performance of a Supplier (through a Certificate of Performance provided by a Customer or</w:t>
      </w:r>
      <w:r w:rsidR="005D3D02">
        <w:rPr>
          <w:rFonts w:eastAsia="Arial" w:cs="Arial"/>
          <w:sz w:val="20"/>
          <w:szCs w:val="20"/>
        </w:rPr>
        <w:t xml:space="preserve"> other means of evidence). The A</w:t>
      </w:r>
      <w:r w:rsidRPr="00483D8C">
        <w:rPr>
          <w:rFonts w:eastAsia="Arial" w:cs="Arial"/>
          <w:sz w:val="20"/>
          <w:szCs w:val="20"/>
        </w:rPr>
        <w:t xml:space="preserve">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CF3F4A" w:rsidRPr="00483D8C" w:rsidRDefault="00CF3F4A" w:rsidP="00CF3F4A">
      <w:pPr>
        <w:jc w:val="both"/>
        <w:rPr>
          <w:rFonts w:cs="Arial"/>
          <w:sz w:val="20"/>
          <w:szCs w:val="20"/>
        </w:rPr>
      </w:pPr>
    </w:p>
    <w:p w:rsidR="00FE29FE" w:rsidRDefault="005D3D02" w:rsidP="00CF3F4A">
      <w:pPr>
        <w:jc w:val="both"/>
        <w:rPr>
          <w:rFonts w:eastAsia="Arial" w:cs="Arial"/>
          <w:sz w:val="20"/>
          <w:szCs w:val="20"/>
        </w:rPr>
      </w:pPr>
      <w:r>
        <w:rPr>
          <w:rFonts w:eastAsia="Arial" w:cs="Arial"/>
          <w:sz w:val="20"/>
          <w:szCs w:val="20"/>
        </w:rPr>
        <w:t>In addition, the A</w:t>
      </w:r>
      <w:r w:rsidR="00CF3F4A" w:rsidRPr="00483D8C">
        <w:rPr>
          <w:rFonts w:eastAsia="Arial" w:cs="Arial"/>
          <w:sz w:val="20"/>
          <w:szCs w:val="20"/>
        </w:rPr>
        <w:t>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CF3F4A" w:rsidRPr="00483D8C" w:rsidRDefault="00FE29FE" w:rsidP="00FE29FE">
      <w:pPr>
        <w:jc w:val="both"/>
        <w:rPr>
          <w:rFonts w:cs="Arial"/>
          <w:sz w:val="20"/>
          <w:szCs w:val="20"/>
        </w:rPr>
      </w:pPr>
      <w:r>
        <w:rPr>
          <w:rFonts w:eastAsia="Arial" w:cs="Arial"/>
          <w:sz w:val="20"/>
          <w:szCs w:val="20"/>
        </w:rPr>
        <w:br w:type="page"/>
      </w:r>
      <w:r w:rsidR="00CF3F4A" w:rsidRPr="00483D8C">
        <w:rPr>
          <w:rFonts w:eastAsia="Arial" w:cs="Arial"/>
          <w:b/>
          <w:sz w:val="20"/>
          <w:szCs w:val="20"/>
          <w:u w:val="single"/>
        </w:rPr>
        <w:lastRenderedPageBreak/>
        <w:t xml:space="preserve">‘Self-cleaning’ </w:t>
      </w:r>
    </w:p>
    <w:p w:rsidR="00CF3F4A" w:rsidRPr="00483D8C" w:rsidRDefault="00CF3F4A" w:rsidP="00CF3F4A">
      <w:pPr>
        <w:jc w:val="both"/>
        <w:rPr>
          <w:rFonts w:cs="Arial"/>
          <w:sz w:val="20"/>
          <w:szCs w:val="20"/>
        </w:rPr>
      </w:pPr>
      <w:bookmarkStart w:id="40" w:name="h.3znysh7" w:colFirst="0" w:colLast="0"/>
      <w:bookmarkEnd w:id="40"/>
    </w:p>
    <w:p w:rsidR="00CF3F4A" w:rsidRPr="00483D8C" w:rsidRDefault="00CF3F4A" w:rsidP="00CF3F4A">
      <w:pPr>
        <w:jc w:val="both"/>
        <w:rPr>
          <w:rFonts w:eastAsia="Arial" w:cs="Arial"/>
          <w:sz w:val="20"/>
          <w:szCs w:val="20"/>
        </w:rPr>
      </w:pPr>
      <w:r w:rsidRPr="00483D8C">
        <w:rPr>
          <w:rFonts w:eastAsia="Arial" w:cs="Arial"/>
          <w:sz w:val="20"/>
          <w:szCs w:val="20"/>
        </w:rPr>
        <w:t>Any Supplier that answers ‘Yes’ to questions 2.1, 2.2 and 3.1 should provide sufficient evidence, in a separate Appendix, that provides a summary of the circumstances and any remedial action that has taken place sub</w:t>
      </w:r>
      <w:r w:rsidR="00016DEB">
        <w:rPr>
          <w:rFonts w:eastAsia="Arial" w:cs="Arial"/>
          <w:sz w:val="20"/>
          <w:szCs w:val="20"/>
        </w:rPr>
        <w:t>sequently and effectively “self-</w:t>
      </w:r>
      <w:r w:rsidRPr="00483D8C">
        <w:rPr>
          <w:rFonts w:eastAsia="Arial" w:cs="Arial"/>
          <w:sz w:val="20"/>
          <w:szCs w:val="20"/>
        </w:rPr>
        <w:t>cleans” the situation ref</w:t>
      </w:r>
      <w:r w:rsidR="005D3D02">
        <w:rPr>
          <w:rFonts w:eastAsia="Arial" w:cs="Arial"/>
          <w:sz w:val="20"/>
          <w:szCs w:val="20"/>
        </w:rPr>
        <w:t>erred to in that question. The S</w:t>
      </w:r>
      <w:r w:rsidRPr="00483D8C">
        <w:rPr>
          <w:rFonts w:eastAsia="Arial" w:cs="Arial"/>
          <w:sz w:val="20"/>
          <w:szCs w:val="20"/>
        </w:rPr>
        <w:t>upplier has to demonstrate it has taken such remedial acti</w:t>
      </w:r>
      <w:r w:rsidR="005D3D02">
        <w:rPr>
          <w:rFonts w:eastAsia="Arial" w:cs="Arial"/>
          <w:sz w:val="20"/>
          <w:szCs w:val="20"/>
        </w:rPr>
        <w:t>on, to the satisfaction of the A</w:t>
      </w:r>
      <w:r w:rsidRPr="00483D8C">
        <w:rPr>
          <w:rFonts w:eastAsia="Arial" w:cs="Arial"/>
          <w:sz w:val="20"/>
          <w:szCs w:val="20"/>
        </w:rPr>
        <w:t xml:space="preserve">uthority in each case.  </w:t>
      </w:r>
    </w:p>
    <w:p w:rsidR="00CF3F4A" w:rsidRPr="00483D8C" w:rsidRDefault="00CF3F4A" w:rsidP="00CF3F4A">
      <w:pPr>
        <w:jc w:val="both"/>
        <w:rPr>
          <w:rFonts w:eastAsia="Arial"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If such</w:t>
      </w:r>
      <w:r w:rsidR="005D3D02">
        <w:rPr>
          <w:rFonts w:eastAsia="Arial" w:cs="Arial"/>
          <w:sz w:val="20"/>
          <w:szCs w:val="20"/>
        </w:rPr>
        <w:t xml:space="preserve"> evidence is considered by the A</w:t>
      </w:r>
      <w:r w:rsidRPr="00483D8C">
        <w:rPr>
          <w:rFonts w:eastAsia="Arial" w:cs="Arial"/>
          <w:sz w:val="20"/>
          <w:szCs w:val="20"/>
        </w:rPr>
        <w:t>uthority (whose decision will be final) as sufficient, the economic operator concerned shall be allowed to continue in the procurement process.</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bookmarkStart w:id="41" w:name="h.2et92p0" w:colFirst="0" w:colLast="0"/>
      <w:bookmarkEnd w:id="41"/>
      <w:r w:rsidRPr="00483D8C">
        <w:rPr>
          <w:rFonts w:eastAsia="Arial" w:cs="Arial"/>
          <w:sz w:val="20"/>
          <w:szCs w:val="20"/>
        </w:rPr>
        <w:t>In order for the evidence referred to above to be sufficient, the Supplier shall, as a minimum, prove that it has;</w:t>
      </w:r>
    </w:p>
    <w:p w:rsidR="00CF3F4A" w:rsidRPr="00483D8C" w:rsidRDefault="00CF3F4A" w:rsidP="00C463A7">
      <w:pPr>
        <w:numPr>
          <w:ilvl w:val="0"/>
          <w:numId w:val="26"/>
        </w:numPr>
        <w:spacing w:before="0"/>
        <w:ind w:hanging="358"/>
        <w:contextualSpacing/>
        <w:jc w:val="both"/>
        <w:rPr>
          <w:rFonts w:cs="Arial"/>
          <w:sz w:val="20"/>
          <w:szCs w:val="20"/>
        </w:rPr>
      </w:pPr>
      <w:bookmarkStart w:id="42" w:name="h.tyjcwt" w:colFirst="0" w:colLast="0"/>
      <w:bookmarkEnd w:id="42"/>
      <w:r w:rsidRPr="00483D8C">
        <w:rPr>
          <w:rFonts w:eastAsia="Arial" w:cs="Arial"/>
          <w:sz w:val="20"/>
          <w:szCs w:val="20"/>
        </w:rPr>
        <w:t>paid or undertaken to pay compensation in respect of any damage caused by the criminal offence or misconduct;</w:t>
      </w:r>
    </w:p>
    <w:p w:rsidR="00CF3F4A" w:rsidRPr="00483D8C" w:rsidRDefault="00CF3F4A" w:rsidP="00C463A7">
      <w:pPr>
        <w:numPr>
          <w:ilvl w:val="0"/>
          <w:numId w:val="26"/>
        </w:numPr>
        <w:spacing w:before="0"/>
        <w:ind w:hanging="358"/>
        <w:contextualSpacing/>
        <w:jc w:val="both"/>
        <w:rPr>
          <w:rFonts w:cs="Arial"/>
          <w:sz w:val="20"/>
          <w:szCs w:val="20"/>
        </w:rPr>
      </w:pPr>
      <w:r w:rsidRPr="00483D8C">
        <w:rPr>
          <w:rFonts w:eastAsia="Arial" w:cs="Arial"/>
          <w:sz w:val="20"/>
          <w:szCs w:val="20"/>
        </w:rPr>
        <w:t>clarified the facts and circumstances in a comprehensive manner by actively collaborating with the investigating authorities; and</w:t>
      </w:r>
    </w:p>
    <w:p w:rsidR="00CF3F4A" w:rsidRPr="00483D8C" w:rsidRDefault="00CF3F4A" w:rsidP="00C463A7">
      <w:pPr>
        <w:numPr>
          <w:ilvl w:val="0"/>
          <w:numId w:val="26"/>
        </w:numPr>
        <w:spacing w:before="0"/>
        <w:ind w:hanging="358"/>
        <w:contextualSpacing/>
        <w:jc w:val="both"/>
        <w:rPr>
          <w:rFonts w:cs="Arial"/>
          <w:sz w:val="20"/>
          <w:szCs w:val="20"/>
        </w:rPr>
      </w:pPr>
      <w:bookmarkStart w:id="43" w:name="h.3dy6vkm" w:colFirst="0" w:colLast="0"/>
      <w:bookmarkEnd w:id="43"/>
      <w:proofErr w:type="gramStart"/>
      <w:r w:rsidRPr="00483D8C">
        <w:rPr>
          <w:rFonts w:eastAsia="Arial" w:cs="Arial"/>
          <w:sz w:val="20"/>
          <w:szCs w:val="20"/>
        </w:rPr>
        <w:t>taken</w:t>
      </w:r>
      <w:proofErr w:type="gramEnd"/>
      <w:r w:rsidRPr="00483D8C">
        <w:rPr>
          <w:rFonts w:eastAsia="Arial" w:cs="Arial"/>
          <w:sz w:val="20"/>
          <w:szCs w:val="20"/>
        </w:rPr>
        <w:t xml:space="preserve"> concrete technical, organisational and personnel measures that are appropriate to prevent further criminal offences or misconduct.</w:t>
      </w:r>
    </w:p>
    <w:p w:rsidR="00CF3F4A" w:rsidRPr="00483D8C" w:rsidRDefault="00CF3F4A" w:rsidP="00CF3F4A">
      <w:pPr>
        <w:ind w:left="720"/>
        <w:jc w:val="both"/>
        <w:rPr>
          <w:rFonts w:cs="Arial"/>
          <w:sz w:val="20"/>
          <w:szCs w:val="20"/>
        </w:rPr>
      </w:pPr>
    </w:p>
    <w:p w:rsidR="00CF3F4A" w:rsidRPr="00483D8C" w:rsidRDefault="00CF3F4A" w:rsidP="00CF3F4A">
      <w:pPr>
        <w:jc w:val="both"/>
        <w:rPr>
          <w:rFonts w:cs="Arial"/>
          <w:sz w:val="20"/>
          <w:szCs w:val="20"/>
        </w:rPr>
      </w:pPr>
      <w:bookmarkStart w:id="44" w:name="h.1t3h5sf" w:colFirst="0" w:colLast="0"/>
      <w:bookmarkEnd w:id="44"/>
      <w:r w:rsidRPr="00483D8C">
        <w:rPr>
          <w:rFonts w:eastAsia="Arial" w:cs="Arial"/>
          <w:sz w:val="20"/>
          <w:szCs w:val="20"/>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F3F4A" w:rsidRPr="00483D8C" w:rsidRDefault="00CF3F4A" w:rsidP="00CF3F4A">
      <w:pPr>
        <w:jc w:val="both"/>
        <w:rPr>
          <w:rFonts w:cs="Arial"/>
          <w:sz w:val="20"/>
          <w:szCs w:val="20"/>
        </w:rPr>
      </w:pPr>
    </w:p>
    <w:p w:rsidR="00CF3F4A" w:rsidRPr="00483D8C" w:rsidRDefault="005D3D02" w:rsidP="00CF3F4A">
      <w:pPr>
        <w:pStyle w:val="Heading2"/>
        <w:spacing w:before="0" w:line="240" w:lineRule="auto"/>
        <w:rPr>
          <w:rFonts w:cs="Arial"/>
          <w:i w:val="0"/>
          <w:sz w:val="20"/>
        </w:rPr>
      </w:pPr>
      <w:r>
        <w:rPr>
          <w:rFonts w:eastAsia="Arial" w:cs="Arial"/>
          <w:i w:val="0"/>
          <w:color w:val="000000"/>
          <w:sz w:val="20"/>
          <w:shd w:val="clear" w:color="auto" w:fill="DBE5F1"/>
        </w:rPr>
        <w:br w:type="page"/>
      </w:r>
      <w:r w:rsidR="00CF3F4A" w:rsidRPr="00483D8C">
        <w:rPr>
          <w:rFonts w:eastAsia="Arial" w:cs="Arial"/>
          <w:i w:val="0"/>
          <w:color w:val="000000"/>
          <w:sz w:val="20"/>
          <w:shd w:val="clear" w:color="auto" w:fill="DBE5F1"/>
        </w:rPr>
        <w:lastRenderedPageBreak/>
        <w:t>4. Grounds for discretionary exclusion – Part 2</w:t>
      </w:r>
    </w:p>
    <w:p w:rsidR="00CF3F4A" w:rsidRPr="00483D8C" w:rsidRDefault="00CF3F4A" w:rsidP="00CF3F4A">
      <w:pPr>
        <w:jc w:val="both"/>
        <w:rPr>
          <w:rFonts w:cs="Arial"/>
          <w:sz w:val="20"/>
          <w:szCs w:val="20"/>
        </w:rPr>
      </w:pPr>
    </w:p>
    <w:p w:rsidR="00CF3F4A" w:rsidRPr="00483D8C" w:rsidRDefault="005D3D02" w:rsidP="00CF3F4A">
      <w:pPr>
        <w:jc w:val="both"/>
        <w:rPr>
          <w:rFonts w:cs="Arial"/>
          <w:sz w:val="20"/>
          <w:szCs w:val="20"/>
        </w:rPr>
      </w:pPr>
      <w:r>
        <w:rPr>
          <w:rFonts w:eastAsia="Arial" w:cs="Arial"/>
          <w:sz w:val="20"/>
          <w:szCs w:val="20"/>
        </w:rPr>
        <w:t>The A</w:t>
      </w:r>
      <w:r w:rsidR="00CF3F4A" w:rsidRPr="00483D8C">
        <w:rPr>
          <w:rFonts w:eastAsia="Arial" w:cs="Arial"/>
          <w:sz w:val="20"/>
          <w:szCs w:val="20"/>
        </w:rPr>
        <w:t>uthority reserves the right to us</w:t>
      </w:r>
      <w:r>
        <w:rPr>
          <w:rFonts w:eastAsia="Arial" w:cs="Arial"/>
          <w:sz w:val="20"/>
          <w:szCs w:val="20"/>
        </w:rPr>
        <w:t>e its discretion to exclude a S</w:t>
      </w:r>
      <w:r w:rsidR="00CF3F4A" w:rsidRPr="00483D8C">
        <w:rPr>
          <w:rFonts w:eastAsia="Arial" w:cs="Arial"/>
          <w:sz w:val="20"/>
          <w:szCs w:val="20"/>
        </w:rPr>
        <w:t>upplie</w:t>
      </w:r>
      <w:r>
        <w:rPr>
          <w:rFonts w:eastAsia="Arial" w:cs="Arial"/>
          <w:sz w:val="20"/>
          <w:szCs w:val="20"/>
        </w:rPr>
        <w:t>r where it can demonstrate the S</w:t>
      </w:r>
      <w:r w:rsidR="00CF3F4A" w:rsidRPr="00483D8C">
        <w:rPr>
          <w:rFonts w:eastAsia="Arial" w:cs="Arial"/>
          <w:sz w:val="20"/>
          <w:szCs w:val="20"/>
        </w:rPr>
        <w:t>upplier’s non-payment of taxes/social security contributions where no binding legal decision has been taken.</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CF3F4A" w:rsidRPr="00483D8C" w:rsidRDefault="00CF3F4A" w:rsidP="00CF3F4A">
      <w:pPr>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 xml:space="preserve">“Occasion of Tax Non-Compliance” means: </w:t>
      </w:r>
    </w:p>
    <w:p w:rsidR="00CF3F4A" w:rsidRPr="00483D8C" w:rsidRDefault="00CF3F4A" w:rsidP="00CF3F4A">
      <w:pPr>
        <w:jc w:val="both"/>
        <w:rPr>
          <w:rFonts w:cs="Arial"/>
          <w:sz w:val="20"/>
          <w:szCs w:val="20"/>
        </w:rPr>
      </w:pPr>
    </w:p>
    <w:p w:rsidR="00CF3F4A" w:rsidRPr="00483D8C" w:rsidRDefault="00CF3F4A" w:rsidP="00C463A7">
      <w:pPr>
        <w:numPr>
          <w:ilvl w:val="0"/>
          <w:numId w:val="22"/>
        </w:numPr>
        <w:spacing w:before="0"/>
        <w:ind w:hanging="358"/>
        <w:contextualSpacing/>
        <w:jc w:val="both"/>
        <w:rPr>
          <w:rFonts w:eastAsia="Arial" w:cs="Arial"/>
          <w:sz w:val="20"/>
          <w:szCs w:val="20"/>
        </w:rPr>
      </w:pPr>
      <w:r w:rsidRPr="00483D8C">
        <w:rPr>
          <w:rFonts w:eastAsia="Arial" w:cs="Arial"/>
          <w:sz w:val="20"/>
          <w:szCs w:val="20"/>
        </w:rPr>
        <w:t xml:space="preserve">any tax return of the Supplier submitted to a Relevant Tax Authority on or after 1 October 2012 is found to be incorrect as a result of: </w:t>
      </w:r>
    </w:p>
    <w:p w:rsidR="00CF3F4A" w:rsidRPr="00483D8C" w:rsidRDefault="00CF3F4A" w:rsidP="00CF3F4A">
      <w:pPr>
        <w:ind w:left="720"/>
        <w:jc w:val="both"/>
        <w:rPr>
          <w:rFonts w:cs="Arial"/>
          <w:sz w:val="20"/>
          <w:szCs w:val="20"/>
        </w:rPr>
      </w:pPr>
    </w:p>
    <w:p w:rsidR="00CF3F4A" w:rsidRPr="00483D8C" w:rsidRDefault="00CF3F4A" w:rsidP="00C463A7">
      <w:pPr>
        <w:numPr>
          <w:ilvl w:val="3"/>
          <w:numId w:val="28"/>
        </w:numPr>
        <w:spacing w:before="0"/>
        <w:ind w:left="1418" w:hanging="567"/>
        <w:jc w:val="both"/>
        <w:rPr>
          <w:rFonts w:eastAsia="Arial" w:cs="Arial"/>
          <w:sz w:val="20"/>
          <w:szCs w:val="20"/>
        </w:rPr>
      </w:pPr>
      <w:r w:rsidRPr="00483D8C">
        <w:rPr>
          <w:rFonts w:eastAsia="Arial" w:cs="Arial"/>
          <w:sz w:val="20"/>
          <w:szCs w:val="20"/>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CF3F4A" w:rsidRPr="00483D8C" w:rsidRDefault="00CF3F4A" w:rsidP="00C463A7">
      <w:pPr>
        <w:numPr>
          <w:ilvl w:val="3"/>
          <w:numId w:val="28"/>
        </w:numPr>
        <w:spacing w:before="0"/>
        <w:ind w:left="1418" w:hanging="567"/>
        <w:jc w:val="both"/>
        <w:rPr>
          <w:rFonts w:eastAsia="Arial" w:cs="Arial"/>
          <w:sz w:val="20"/>
          <w:szCs w:val="20"/>
        </w:rPr>
      </w:pPr>
      <w:r w:rsidRPr="00483D8C">
        <w:rPr>
          <w:rFonts w:eastAsia="Arial" w:cs="Arial"/>
          <w:sz w:val="20"/>
          <w:szCs w:val="20"/>
        </w:rPr>
        <w:t xml:space="preserve">the failure of an avoidance scheme which the Supplier was involved in, and which was, or should have been, notified to a Relevant Tax Authority under the DOTAS or any equivalent or similar regime; and/or </w:t>
      </w:r>
    </w:p>
    <w:p w:rsidR="00CF3F4A" w:rsidRPr="00483D8C" w:rsidRDefault="00CF3F4A" w:rsidP="00CF3F4A">
      <w:pPr>
        <w:ind w:left="1134"/>
        <w:jc w:val="both"/>
        <w:rPr>
          <w:rFonts w:cs="Arial"/>
          <w:sz w:val="20"/>
          <w:szCs w:val="20"/>
        </w:rPr>
      </w:pPr>
    </w:p>
    <w:p w:rsidR="00CF3F4A" w:rsidRPr="00483D8C" w:rsidRDefault="00CF3F4A" w:rsidP="00C463A7">
      <w:pPr>
        <w:numPr>
          <w:ilvl w:val="0"/>
          <w:numId w:val="22"/>
        </w:numPr>
        <w:spacing w:before="0"/>
        <w:ind w:hanging="358"/>
        <w:contextualSpacing/>
        <w:jc w:val="both"/>
        <w:rPr>
          <w:rFonts w:eastAsia="Arial" w:cs="Arial"/>
          <w:sz w:val="20"/>
          <w:szCs w:val="20"/>
        </w:rPr>
      </w:pPr>
      <w:r w:rsidRPr="00483D8C">
        <w:rPr>
          <w:rFonts w:eastAsia="Arial" w:cs="Arial"/>
          <w:sz w:val="20"/>
          <w:szCs w:val="20"/>
        </w:rPr>
        <w:t>the Supplier’s tax affairs give rise on or after 1 April 2013 to a criminal conviction in any jurisdiction for tax related offences which is not spent at the Effective Date or to a penalty for civil fraud or evasion</w:t>
      </w:r>
    </w:p>
    <w:p w:rsidR="00CF3F4A" w:rsidRPr="00483D8C" w:rsidRDefault="00CF3F4A" w:rsidP="00CF3F4A">
      <w:pPr>
        <w:ind w:left="720"/>
        <w:contextualSpacing/>
        <w:jc w:val="both"/>
        <w:rPr>
          <w:rFonts w:eastAsia="Arial" w:cs="Arial"/>
          <w:sz w:val="20"/>
          <w:szCs w:val="20"/>
        </w:rPr>
      </w:pPr>
    </w:p>
    <w:p w:rsidR="00CF3F4A" w:rsidRPr="00483D8C" w:rsidRDefault="00CF3F4A" w:rsidP="00CF3F4A">
      <w:pPr>
        <w:jc w:val="both"/>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5"/>
        <w:gridCol w:w="6709"/>
        <w:gridCol w:w="1569"/>
      </w:tblGrid>
      <w:tr w:rsidR="00CF3F4A" w:rsidRPr="00483D8C" w:rsidTr="00D23878">
        <w:trPr>
          <w:trHeight w:val="820"/>
        </w:trPr>
        <w:tc>
          <w:tcPr>
            <w:tcW w:w="5000" w:type="pct"/>
            <w:gridSpan w:val="3"/>
          </w:tcPr>
          <w:p w:rsidR="00CF3F4A" w:rsidRPr="00483D8C" w:rsidRDefault="00CF3F4A" w:rsidP="00CF3F4A">
            <w:pPr>
              <w:jc w:val="both"/>
              <w:rPr>
                <w:rFonts w:cs="Arial"/>
                <w:sz w:val="20"/>
                <w:szCs w:val="20"/>
              </w:rPr>
            </w:pPr>
            <w:r w:rsidRPr="00483D8C">
              <w:rPr>
                <w:rFonts w:eastAsia="Arial" w:cs="Arial"/>
                <w:sz w:val="20"/>
                <w:szCs w:val="20"/>
              </w:rPr>
              <w:t>From 1 April 2013 onwards, have any of your company’s tax returns submitted on or after 1 October 2012; (Please indicate your answer by marking ‘X’ in the relevant box).</w:t>
            </w:r>
          </w:p>
        </w:tc>
      </w:tr>
      <w:tr w:rsidR="00CF3F4A" w:rsidRPr="00483D8C" w:rsidTr="00D23878">
        <w:trPr>
          <w:trHeight w:val="1120"/>
        </w:trPr>
        <w:tc>
          <w:tcPr>
            <w:tcW w:w="522" w:type="pct"/>
          </w:tcPr>
          <w:p w:rsidR="00CF3F4A" w:rsidRPr="00483D8C" w:rsidRDefault="00CF3F4A" w:rsidP="00CF3F4A">
            <w:pPr>
              <w:spacing w:after="120"/>
              <w:rPr>
                <w:rFonts w:cs="Arial"/>
                <w:sz w:val="20"/>
                <w:szCs w:val="20"/>
              </w:rPr>
            </w:pPr>
            <w:r w:rsidRPr="00483D8C">
              <w:rPr>
                <w:rFonts w:eastAsia="Arial" w:cs="Arial"/>
                <w:sz w:val="20"/>
                <w:szCs w:val="20"/>
              </w:rPr>
              <w:t>4.1</w:t>
            </w:r>
          </w:p>
        </w:tc>
        <w:tc>
          <w:tcPr>
            <w:tcW w:w="3629" w:type="pct"/>
          </w:tcPr>
          <w:p w:rsidR="00CF3F4A" w:rsidRPr="00483D8C" w:rsidRDefault="00CF3F4A" w:rsidP="00CF3F4A">
            <w:pPr>
              <w:jc w:val="both"/>
              <w:rPr>
                <w:rFonts w:cs="Arial"/>
                <w:sz w:val="20"/>
                <w:szCs w:val="20"/>
              </w:rPr>
            </w:pPr>
            <w:r w:rsidRPr="00483D8C">
              <w:rPr>
                <w:rFonts w:eastAsia="Arial" w:cs="Arial"/>
                <w:sz w:val="20"/>
                <w:szCs w:val="20"/>
              </w:rPr>
              <w:t>Given rise to a criminal conviction for tax related offences which is unspent, or to a civil penalty for fraud or evasion;</w:t>
            </w:r>
          </w:p>
        </w:tc>
        <w:tc>
          <w:tcPr>
            <w:tcW w:w="849" w:type="pct"/>
          </w:tcPr>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D23878" w:rsidP="00CF3F4A">
            <w:pPr>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    </w:t>
            </w:r>
          </w:p>
        </w:tc>
      </w:tr>
      <w:tr w:rsidR="00CF3F4A" w:rsidRPr="00483D8C" w:rsidTr="00D23878">
        <w:trPr>
          <w:trHeight w:val="1120"/>
        </w:trPr>
        <w:tc>
          <w:tcPr>
            <w:tcW w:w="522" w:type="pct"/>
          </w:tcPr>
          <w:p w:rsidR="00CF3F4A" w:rsidRPr="00483D8C" w:rsidRDefault="00CF3F4A" w:rsidP="00CF3F4A">
            <w:pPr>
              <w:spacing w:after="120"/>
              <w:rPr>
                <w:rFonts w:cs="Arial"/>
                <w:sz w:val="20"/>
                <w:szCs w:val="20"/>
              </w:rPr>
            </w:pPr>
            <w:r w:rsidRPr="00483D8C">
              <w:rPr>
                <w:rFonts w:eastAsia="Arial" w:cs="Arial"/>
                <w:sz w:val="20"/>
                <w:szCs w:val="20"/>
              </w:rPr>
              <w:t>4.2</w:t>
            </w:r>
          </w:p>
        </w:tc>
        <w:tc>
          <w:tcPr>
            <w:tcW w:w="3629" w:type="pct"/>
          </w:tcPr>
          <w:p w:rsidR="00CF3F4A" w:rsidRPr="00483D8C" w:rsidRDefault="00CF3F4A" w:rsidP="00CF3F4A">
            <w:pPr>
              <w:jc w:val="both"/>
              <w:rPr>
                <w:rFonts w:cs="Arial"/>
                <w:sz w:val="20"/>
                <w:szCs w:val="20"/>
              </w:rPr>
            </w:pPr>
            <w:r w:rsidRPr="00483D8C">
              <w:rPr>
                <w:rFonts w:eastAsia="Arial" w:cs="Arial"/>
                <w:sz w:val="20"/>
                <w:szCs w:val="20"/>
              </w:rPr>
              <w:t>Been found to be incorrect as a result of:</w:t>
            </w:r>
          </w:p>
          <w:p w:rsidR="00CF3F4A" w:rsidRPr="00483D8C" w:rsidRDefault="00CF3F4A" w:rsidP="00C463A7">
            <w:pPr>
              <w:numPr>
                <w:ilvl w:val="2"/>
                <w:numId w:val="25"/>
              </w:numPr>
              <w:spacing w:before="0" w:after="120" w:line="276" w:lineRule="auto"/>
              <w:ind w:left="742" w:hanging="281"/>
              <w:contextualSpacing/>
              <w:jc w:val="both"/>
              <w:rPr>
                <w:rFonts w:cs="Arial"/>
                <w:sz w:val="20"/>
                <w:szCs w:val="20"/>
              </w:rPr>
            </w:pPr>
            <w:r w:rsidRPr="00483D8C">
              <w:rPr>
                <w:rFonts w:eastAsia="Arial" w:cs="Arial"/>
                <w:sz w:val="20"/>
                <w:szCs w:val="20"/>
              </w:rPr>
              <w:t>HMRC successfully challenging it under the General Anti-Abuse Rule (GAAR) or the “Halifax” abuse principle; or</w:t>
            </w:r>
          </w:p>
          <w:p w:rsidR="00CF3F4A" w:rsidRPr="00483D8C" w:rsidRDefault="00CF3F4A" w:rsidP="00C463A7">
            <w:pPr>
              <w:numPr>
                <w:ilvl w:val="2"/>
                <w:numId w:val="25"/>
              </w:numPr>
              <w:spacing w:before="0" w:after="120" w:line="276" w:lineRule="auto"/>
              <w:ind w:left="742" w:hanging="281"/>
              <w:contextualSpacing/>
              <w:jc w:val="both"/>
              <w:rPr>
                <w:rFonts w:cs="Arial"/>
                <w:sz w:val="20"/>
                <w:szCs w:val="20"/>
              </w:rPr>
            </w:pPr>
            <w:r w:rsidRPr="00483D8C">
              <w:rPr>
                <w:rFonts w:eastAsia="Arial" w:cs="Arial"/>
                <w:sz w:val="20"/>
                <w:szCs w:val="20"/>
              </w:rPr>
              <w:t>a tax authority in a jurisdiction in which the legal entity is established successfully challenging it  under any tax rules or legislation that have an effect equivalent or similar to the GAAR or the “Halifax” abuse principle; or</w:t>
            </w:r>
          </w:p>
          <w:p w:rsidR="00CF3F4A" w:rsidRPr="00483D8C" w:rsidRDefault="00CF3F4A" w:rsidP="00C463A7">
            <w:pPr>
              <w:numPr>
                <w:ilvl w:val="2"/>
                <w:numId w:val="25"/>
              </w:numPr>
              <w:spacing w:before="0" w:after="120" w:line="276" w:lineRule="auto"/>
              <w:ind w:left="742" w:hanging="281"/>
              <w:contextualSpacing/>
              <w:jc w:val="both"/>
              <w:rPr>
                <w:rFonts w:cs="Arial"/>
                <w:sz w:val="20"/>
                <w:szCs w:val="20"/>
              </w:rPr>
            </w:pPr>
            <w:proofErr w:type="gramStart"/>
            <w:r w:rsidRPr="00483D8C">
              <w:rPr>
                <w:rFonts w:eastAsia="Arial" w:cs="Arial"/>
                <w:sz w:val="20"/>
                <w:szCs w:val="20"/>
              </w:rPr>
              <w:t>the</w:t>
            </w:r>
            <w:proofErr w:type="gramEnd"/>
            <w:r w:rsidRPr="00483D8C">
              <w:rPr>
                <w:rFonts w:eastAsia="Arial" w:cs="Arial"/>
                <w:sz w:val="20"/>
                <w:szCs w:val="20"/>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849" w:type="pct"/>
          </w:tcPr>
          <w:p w:rsidR="00CF3F4A" w:rsidRPr="00483D8C" w:rsidRDefault="00D23878" w:rsidP="00CF3F4A">
            <w:pPr>
              <w:tabs>
                <w:tab w:val="center" w:pos="4513"/>
                <w:tab w:val="right" w:pos="9026"/>
              </w:tabs>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D23878" w:rsidP="00CF3F4A">
            <w:pPr>
              <w:rPr>
                <w:rFonts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    </w:t>
            </w:r>
          </w:p>
        </w:tc>
      </w:tr>
      <w:tr w:rsidR="00CF3F4A" w:rsidRPr="00483D8C" w:rsidTr="00D23878">
        <w:trPr>
          <w:trHeight w:val="1120"/>
        </w:trPr>
        <w:tc>
          <w:tcPr>
            <w:tcW w:w="5000" w:type="pct"/>
            <w:gridSpan w:val="3"/>
          </w:tcPr>
          <w:p w:rsidR="00CF3F4A" w:rsidRPr="00483D8C" w:rsidRDefault="00CF3F4A" w:rsidP="00CF3F4A">
            <w:pPr>
              <w:spacing w:after="120"/>
              <w:jc w:val="both"/>
              <w:rPr>
                <w:rFonts w:cs="Arial"/>
                <w:sz w:val="20"/>
                <w:szCs w:val="20"/>
              </w:rPr>
            </w:pPr>
          </w:p>
          <w:p w:rsidR="00CF3F4A" w:rsidRPr="00483D8C" w:rsidRDefault="00CF3F4A" w:rsidP="00CF3F4A">
            <w:pPr>
              <w:spacing w:after="120"/>
              <w:jc w:val="both"/>
              <w:rPr>
                <w:rFonts w:cs="Arial"/>
                <w:sz w:val="20"/>
                <w:szCs w:val="20"/>
              </w:rPr>
            </w:pPr>
            <w:r w:rsidRPr="00483D8C">
              <w:rPr>
                <w:rFonts w:eastAsia="Arial" w:cs="Arial"/>
                <w:sz w:val="20"/>
                <w:szCs w:val="20"/>
              </w:rPr>
              <w:t xml:space="preserve">If answering “Yes” to either 4.1 or 4.2 above, the Supplier may provide details of any mitigating factors that it considers relevant and that it wishes the Authority to take into consideration.  This could include, for example: </w:t>
            </w:r>
          </w:p>
          <w:p w:rsidR="00CF3F4A" w:rsidRPr="00483D8C" w:rsidRDefault="00CF3F4A" w:rsidP="00C463A7">
            <w:pPr>
              <w:numPr>
                <w:ilvl w:val="1"/>
                <w:numId w:val="25"/>
              </w:numPr>
              <w:spacing w:before="0" w:after="120" w:line="276" w:lineRule="auto"/>
              <w:ind w:left="1134" w:hanging="423"/>
              <w:contextualSpacing/>
              <w:jc w:val="both"/>
              <w:rPr>
                <w:rFonts w:cs="Arial"/>
                <w:sz w:val="20"/>
                <w:szCs w:val="20"/>
              </w:rPr>
            </w:pPr>
            <w:r w:rsidRPr="00483D8C">
              <w:rPr>
                <w:rFonts w:eastAsia="Arial" w:cs="Arial"/>
                <w:sz w:val="20"/>
                <w:szCs w:val="20"/>
              </w:rPr>
              <w:t>Corrective action undertaken by the Supplier to date;</w:t>
            </w:r>
          </w:p>
          <w:p w:rsidR="00CF3F4A" w:rsidRPr="00483D8C" w:rsidRDefault="00CF3F4A" w:rsidP="00C463A7">
            <w:pPr>
              <w:numPr>
                <w:ilvl w:val="1"/>
                <w:numId w:val="25"/>
              </w:numPr>
              <w:spacing w:before="0" w:after="120" w:line="276" w:lineRule="auto"/>
              <w:ind w:left="1134" w:hanging="423"/>
              <w:contextualSpacing/>
              <w:jc w:val="both"/>
              <w:rPr>
                <w:rFonts w:cs="Arial"/>
                <w:sz w:val="20"/>
                <w:szCs w:val="20"/>
              </w:rPr>
            </w:pPr>
            <w:r w:rsidRPr="00483D8C">
              <w:rPr>
                <w:rFonts w:eastAsia="Arial" w:cs="Arial"/>
                <w:sz w:val="20"/>
                <w:szCs w:val="20"/>
              </w:rPr>
              <w:t xml:space="preserve">Planned corrective action to be taken; </w:t>
            </w:r>
          </w:p>
          <w:p w:rsidR="00CF3F4A" w:rsidRPr="00483D8C" w:rsidRDefault="00CF3F4A" w:rsidP="00C463A7">
            <w:pPr>
              <w:numPr>
                <w:ilvl w:val="1"/>
                <w:numId w:val="25"/>
              </w:numPr>
              <w:spacing w:before="0" w:after="120" w:line="276" w:lineRule="auto"/>
              <w:ind w:left="1134" w:hanging="423"/>
              <w:contextualSpacing/>
              <w:jc w:val="both"/>
              <w:rPr>
                <w:rFonts w:cs="Arial"/>
                <w:sz w:val="20"/>
                <w:szCs w:val="20"/>
              </w:rPr>
            </w:pPr>
            <w:r w:rsidRPr="00483D8C">
              <w:rPr>
                <w:rFonts w:eastAsia="Arial" w:cs="Arial"/>
                <w:sz w:val="20"/>
                <w:szCs w:val="20"/>
              </w:rPr>
              <w:t>Changes in personnel or ownership since the Occasion of Non-Compliance (OONC); or</w:t>
            </w:r>
          </w:p>
          <w:p w:rsidR="00CF3F4A" w:rsidRPr="00483D8C" w:rsidRDefault="00CF3F4A" w:rsidP="00C463A7">
            <w:pPr>
              <w:numPr>
                <w:ilvl w:val="1"/>
                <w:numId w:val="25"/>
              </w:numPr>
              <w:spacing w:before="0" w:after="120" w:line="276" w:lineRule="auto"/>
              <w:ind w:left="1134" w:hanging="423"/>
              <w:contextualSpacing/>
              <w:jc w:val="both"/>
              <w:rPr>
                <w:rFonts w:cs="Arial"/>
                <w:sz w:val="20"/>
                <w:szCs w:val="20"/>
              </w:rPr>
            </w:pPr>
            <w:r w:rsidRPr="00483D8C">
              <w:rPr>
                <w:rFonts w:eastAsia="Arial" w:cs="Arial"/>
                <w:sz w:val="20"/>
                <w:szCs w:val="20"/>
              </w:rPr>
              <w:t>Changes in financial, accounting, audit or management procedures since the OONC.</w:t>
            </w:r>
          </w:p>
          <w:p w:rsidR="00CF3F4A" w:rsidRPr="00483D8C" w:rsidRDefault="00CF3F4A" w:rsidP="00CF3F4A">
            <w:pPr>
              <w:tabs>
                <w:tab w:val="left" w:pos="1134"/>
                <w:tab w:val="left" w:pos="1701"/>
              </w:tabs>
              <w:jc w:val="both"/>
              <w:rPr>
                <w:rFonts w:cs="Arial"/>
                <w:sz w:val="20"/>
                <w:szCs w:val="20"/>
              </w:rPr>
            </w:pPr>
          </w:p>
          <w:p w:rsidR="00CF3F4A" w:rsidRPr="00483D8C" w:rsidRDefault="00CF3F4A" w:rsidP="00CF3F4A">
            <w:pPr>
              <w:jc w:val="both"/>
              <w:rPr>
                <w:rFonts w:cs="Arial"/>
                <w:sz w:val="20"/>
                <w:szCs w:val="20"/>
              </w:rPr>
            </w:pPr>
            <w:r w:rsidRPr="00483D8C">
              <w:rPr>
                <w:rFonts w:eastAsia="Arial" w:cs="Arial"/>
                <w:sz w:val="20"/>
                <w:szCs w:val="20"/>
              </w:rPr>
              <w:t>In order that the Authority can consider any factors raised by the Supplier, the following information should be provided:</w:t>
            </w:r>
          </w:p>
          <w:p w:rsidR="00CF3F4A" w:rsidRPr="00483D8C" w:rsidRDefault="00CF3F4A" w:rsidP="00C463A7">
            <w:pPr>
              <w:numPr>
                <w:ilvl w:val="0"/>
                <w:numId w:val="23"/>
              </w:numPr>
              <w:spacing w:before="0" w:after="120" w:line="276" w:lineRule="auto"/>
              <w:ind w:hanging="358"/>
              <w:contextualSpacing/>
              <w:jc w:val="both"/>
              <w:rPr>
                <w:rFonts w:cs="Arial"/>
                <w:sz w:val="20"/>
                <w:szCs w:val="20"/>
              </w:rPr>
            </w:pPr>
            <w:r w:rsidRPr="00483D8C">
              <w:rPr>
                <w:rFonts w:eastAsia="Arial" w:cs="Arial"/>
                <w:sz w:val="20"/>
                <w:szCs w:val="20"/>
              </w:rPr>
              <w:t xml:space="preserve">A brief description of the occasion, the tax to which it applied, and the type of “non-compliance” e.g. whether HMRC or the foreign tax authority has challenged pursuant to the GAAR, the “Halifax” abuse principle etc. </w:t>
            </w:r>
          </w:p>
          <w:p w:rsidR="00CF3F4A" w:rsidRPr="00483D8C" w:rsidRDefault="00CF3F4A" w:rsidP="00C463A7">
            <w:pPr>
              <w:numPr>
                <w:ilvl w:val="0"/>
                <w:numId w:val="23"/>
              </w:numPr>
              <w:spacing w:before="0" w:after="120" w:line="276" w:lineRule="auto"/>
              <w:ind w:hanging="358"/>
              <w:contextualSpacing/>
              <w:jc w:val="both"/>
              <w:rPr>
                <w:rFonts w:cs="Arial"/>
                <w:sz w:val="20"/>
                <w:szCs w:val="20"/>
              </w:rPr>
            </w:pPr>
            <w:r w:rsidRPr="00483D8C">
              <w:rPr>
                <w:rFonts w:eastAsia="Arial" w:cs="Arial"/>
                <w:sz w:val="20"/>
                <w:szCs w:val="20"/>
              </w:rPr>
              <w:t>Where the OONC relates to a DOTAS, the number of the relevant scheme.</w:t>
            </w:r>
          </w:p>
          <w:p w:rsidR="00CF3F4A" w:rsidRPr="00483D8C" w:rsidRDefault="00CF3F4A" w:rsidP="00C463A7">
            <w:pPr>
              <w:numPr>
                <w:ilvl w:val="0"/>
                <w:numId w:val="23"/>
              </w:numPr>
              <w:spacing w:before="0" w:after="120" w:line="276" w:lineRule="auto"/>
              <w:ind w:hanging="358"/>
              <w:contextualSpacing/>
              <w:jc w:val="both"/>
              <w:rPr>
                <w:rFonts w:cs="Arial"/>
                <w:sz w:val="20"/>
                <w:szCs w:val="20"/>
              </w:rPr>
            </w:pPr>
            <w:r w:rsidRPr="00483D8C">
              <w:rPr>
                <w:rFonts w:eastAsia="Arial" w:cs="Arial"/>
                <w:sz w:val="20"/>
                <w:szCs w:val="20"/>
              </w:rPr>
              <w:t xml:space="preserve">The date of the original “non-compliance” and the date of any judgement against the Supplier, or date when the return was amended. </w:t>
            </w:r>
          </w:p>
          <w:p w:rsidR="00CF3F4A" w:rsidRPr="00483D8C" w:rsidRDefault="00CF3F4A" w:rsidP="00C463A7">
            <w:pPr>
              <w:numPr>
                <w:ilvl w:val="0"/>
                <w:numId w:val="23"/>
              </w:numPr>
              <w:spacing w:before="0" w:after="120" w:line="276" w:lineRule="auto"/>
              <w:ind w:hanging="358"/>
              <w:contextualSpacing/>
              <w:jc w:val="both"/>
              <w:rPr>
                <w:rFonts w:cs="Arial"/>
                <w:sz w:val="20"/>
                <w:szCs w:val="20"/>
              </w:rPr>
            </w:pPr>
            <w:r w:rsidRPr="00483D8C">
              <w:rPr>
                <w:rFonts w:eastAsia="Arial" w:cs="Arial"/>
                <w:sz w:val="20"/>
                <w:szCs w:val="20"/>
              </w:rPr>
              <w:t>The level of any penalty or criminal conviction applied.</w:t>
            </w:r>
          </w:p>
          <w:p w:rsidR="00CF3F4A" w:rsidRPr="00483D8C" w:rsidRDefault="00CF3F4A" w:rsidP="00CF3F4A">
            <w:pPr>
              <w:rPr>
                <w:rFonts w:cs="Arial"/>
                <w:sz w:val="20"/>
                <w:szCs w:val="20"/>
              </w:rPr>
            </w:pPr>
            <w:r w:rsidRPr="00483D8C">
              <w:rPr>
                <w:rFonts w:eastAsia="Arial" w:cs="Arial"/>
                <w:sz w:val="20"/>
                <w:szCs w:val="20"/>
              </w:rPr>
              <w:t xml:space="preserve"> </w:t>
            </w:r>
          </w:p>
        </w:tc>
      </w:tr>
    </w:tbl>
    <w:p w:rsidR="00CF3F4A" w:rsidRPr="00483D8C" w:rsidRDefault="00CF3F4A" w:rsidP="00CF3F4A">
      <w:pPr>
        <w:rPr>
          <w:rFonts w:cs="Arial"/>
          <w:sz w:val="20"/>
          <w:szCs w:val="20"/>
        </w:rPr>
      </w:pPr>
      <w:r w:rsidRPr="00483D8C">
        <w:rPr>
          <w:rFonts w:cs="Arial"/>
          <w:sz w:val="20"/>
          <w:szCs w:val="20"/>
        </w:rPr>
        <w:br w:type="page"/>
      </w:r>
    </w:p>
    <w:p w:rsidR="00CF3F4A" w:rsidRDefault="00CF3F4A" w:rsidP="008506CA">
      <w:pPr>
        <w:pStyle w:val="Heading2"/>
        <w:numPr>
          <w:ilvl w:val="0"/>
          <w:numId w:val="21"/>
        </w:numPr>
        <w:rPr>
          <w:rFonts w:cs="Arial"/>
          <w:i w:val="0"/>
          <w:color w:val="000000"/>
          <w:sz w:val="20"/>
          <w:shd w:val="clear" w:color="auto" w:fill="DBE5F1"/>
        </w:rPr>
      </w:pPr>
      <w:r w:rsidRPr="00483D8C">
        <w:rPr>
          <w:rFonts w:eastAsia="Arial" w:cs="Arial"/>
          <w:i w:val="0"/>
          <w:color w:val="000000"/>
          <w:sz w:val="20"/>
          <w:shd w:val="clear" w:color="auto" w:fill="DBE5F1"/>
        </w:rPr>
        <w:lastRenderedPageBreak/>
        <w:t>- Economic and Financial Standing</w:t>
      </w:r>
      <w:r w:rsidRPr="00483D8C">
        <w:rPr>
          <w:rFonts w:cs="Arial"/>
          <w:i w:val="0"/>
          <w:color w:val="000000"/>
          <w:sz w:val="20"/>
          <w:shd w:val="clear" w:color="auto" w:fill="DBE5F1"/>
        </w:rPr>
        <w:t xml:space="preserve"> </w:t>
      </w:r>
    </w:p>
    <w:p w:rsidR="00331A0D" w:rsidRPr="00345D22" w:rsidRDefault="00331A0D" w:rsidP="00331A0D">
      <w:pPr>
        <w:ind w:left="78"/>
        <w:rPr>
          <w:b/>
          <w:sz w:val="20"/>
        </w:rPr>
      </w:pPr>
      <w:r w:rsidRPr="00345D22">
        <w:rPr>
          <w:b/>
          <w:sz w:val="20"/>
        </w:rPr>
        <w:t>Financial Assessment:</w:t>
      </w:r>
    </w:p>
    <w:p w:rsidR="00331A0D" w:rsidRDefault="00331A0D" w:rsidP="00331A0D">
      <w:pPr>
        <w:autoSpaceDE w:val="0"/>
        <w:autoSpaceDN w:val="0"/>
        <w:adjustRightInd w:val="0"/>
        <w:jc w:val="both"/>
        <w:rPr>
          <w:rFonts w:cs="Arial"/>
          <w:sz w:val="20"/>
          <w:szCs w:val="22"/>
          <w:lang w:eastAsia="en-US"/>
        </w:rPr>
      </w:pPr>
      <w:r w:rsidRPr="00345D22">
        <w:rPr>
          <w:rFonts w:cs="Arial"/>
          <w:sz w:val="20"/>
          <w:szCs w:val="22"/>
          <w:lang w:eastAsia="en-US"/>
        </w:rPr>
        <w:t xml:space="preserve">The financial assessment will comprise </w:t>
      </w:r>
      <w:r w:rsidR="008F1D13">
        <w:rPr>
          <w:rFonts w:cs="Arial"/>
          <w:sz w:val="20"/>
          <w:szCs w:val="22"/>
          <w:lang w:eastAsia="en-US"/>
        </w:rPr>
        <w:t>the following three</w:t>
      </w:r>
      <w:r w:rsidRPr="00345D22">
        <w:rPr>
          <w:rFonts w:cs="Arial"/>
          <w:sz w:val="20"/>
          <w:szCs w:val="22"/>
          <w:lang w:eastAsia="en-US"/>
        </w:rPr>
        <w:t xml:space="preserve"> tests:</w:t>
      </w:r>
    </w:p>
    <w:p w:rsidR="008F1D13" w:rsidRPr="00345D22" w:rsidRDefault="008F1D13" w:rsidP="00331A0D">
      <w:pPr>
        <w:autoSpaceDE w:val="0"/>
        <w:autoSpaceDN w:val="0"/>
        <w:adjustRightInd w:val="0"/>
        <w:jc w:val="both"/>
        <w:rPr>
          <w:rFonts w:cs="Arial"/>
          <w:sz w:val="20"/>
          <w:szCs w:val="22"/>
          <w:lang w:eastAsia="en-US"/>
        </w:rPr>
      </w:pPr>
    </w:p>
    <w:p w:rsidR="00331A0D" w:rsidRPr="00345D22" w:rsidRDefault="00331A0D" w:rsidP="00EF3B84">
      <w:pPr>
        <w:numPr>
          <w:ilvl w:val="0"/>
          <w:numId w:val="32"/>
        </w:numPr>
        <w:spacing w:before="0"/>
        <w:rPr>
          <w:rFonts w:cs="Arial"/>
          <w:sz w:val="20"/>
          <w:szCs w:val="22"/>
        </w:rPr>
      </w:pPr>
      <w:r w:rsidRPr="00345D22">
        <w:rPr>
          <w:rFonts w:cs="Arial"/>
          <w:sz w:val="20"/>
          <w:szCs w:val="22"/>
        </w:rPr>
        <w:t xml:space="preserve">Independent Credit Score (ICR); </w:t>
      </w:r>
    </w:p>
    <w:p w:rsidR="00331A0D" w:rsidRPr="00345D22" w:rsidRDefault="00331A0D" w:rsidP="00EF3B84">
      <w:pPr>
        <w:numPr>
          <w:ilvl w:val="0"/>
          <w:numId w:val="32"/>
        </w:numPr>
        <w:autoSpaceDE w:val="0"/>
        <w:autoSpaceDN w:val="0"/>
        <w:adjustRightInd w:val="0"/>
        <w:spacing w:before="0"/>
        <w:rPr>
          <w:rFonts w:cs="Arial"/>
          <w:color w:val="000000"/>
          <w:sz w:val="20"/>
          <w:szCs w:val="22"/>
        </w:rPr>
      </w:pPr>
      <w:r w:rsidRPr="00345D22">
        <w:rPr>
          <w:rFonts w:cs="Arial"/>
          <w:color w:val="000000"/>
          <w:sz w:val="20"/>
          <w:szCs w:val="22"/>
        </w:rPr>
        <w:t>Annual Accounts qualification; and</w:t>
      </w:r>
    </w:p>
    <w:p w:rsidR="00331A0D" w:rsidRPr="00345D22" w:rsidRDefault="00331A0D" w:rsidP="00EF3B84">
      <w:pPr>
        <w:numPr>
          <w:ilvl w:val="0"/>
          <w:numId w:val="32"/>
        </w:numPr>
        <w:autoSpaceDE w:val="0"/>
        <w:autoSpaceDN w:val="0"/>
        <w:adjustRightInd w:val="0"/>
        <w:spacing w:before="0"/>
        <w:rPr>
          <w:rFonts w:cs="Arial"/>
          <w:color w:val="000000"/>
          <w:sz w:val="20"/>
          <w:szCs w:val="22"/>
        </w:rPr>
      </w:pPr>
      <w:r w:rsidRPr="00345D22">
        <w:rPr>
          <w:rFonts w:cs="Arial"/>
          <w:color w:val="000000"/>
          <w:sz w:val="20"/>
          <w:szCs w:val="22"/>
        </w:rPr>
        <w:t>Adverse Events Test</w:t>
      </w:r>
    </w:p>
    <w:p w:rsidR="00331A0D" w:rsidRPr="00345D22" w:rsidRDefault="00331A0D" w:rsidP="00331A0D">
      <w:pPr>
        <w:pStyle w:val="Heading3"/>
        <w:spacing w:before="0"/>
        <w:rPr>
          <w:b/>
          <w:bCs w:val="0"/>
          <w:color w:val="000099"/>
          <w:sz w:val="20"/>
          <w:szCs w:val="22"/>
        </w:rPr>
      </w:pPr>
      <w:bookmarkStart w:id="45" w:name="_Toc292729805"/>
      <w:bookmarkStart w:id="46" w:name="_Toc293586074"/>
      <w:bookmarkStart w:id="47" w:name="_Toc299955167"/>
    </w:p>
    <w:bookmarkEnd w:id="45"/>
    <w:bookmarkEnd w:id="46"/>
    <w:bookmarkEnd w:id="47"/>
    <w:p w:rsidR="00345D22" w:rsidRPr="00345D22" w:rsidRDefault="00345D22" w:rsidP="00345D22">
      <w:pPr>
        <w:jc w:val="both"/>
        <w:rPr>
          <w:b/>
          <w:bCs/>
          <w:sz w:val="20"/>
          <w:szCs w:val="20"/>
        </w:rPr>
      </w:pPr>
      <w:r w:rsidRPr="00345D22">
        <w:rPr>
          <w:b/>
          <w:bCs/>
          <w:sz w:val="20"/>
          <w:szCs w:val="20"/>
        </w:rPr>
        <w:t>Independent Credit Score (ICR)</w:t>
      </w:r>
    </w:p>
    <w:p w:rsidR="00345D22" w:rsidRPr="00345D22" w:rsidRDefault="00345D22" w:rsidP="00345D22">
      <w:pPr>
        <w:pStyle w:val="Heading3"/>
        <w:spacing w:before="0"/>
        <w:rPr>
          <w:sz w:val="20"/>
        </w:rPr>
      </w:pPr>
    </w:p>
    <w:p w:rsidR="00345D22" w:rsidRPr="00345D22" w:rsidRDefault="00345D22" w:rsidP="00345D22">
      <w:pPr>
        <w:jc w:val="both"/>
        <w:rPr>
          <w:rFonts w:cs="Arial"/>
          <w:sz w:val="20"/>
          <w:szCs w:val="20"/>
        </w:rPr>
      </w:pPr>
      <w:r w:rsidRPr="00345D22">
        <w:rPr>
          <w:rFonts w:cs="Arial"/>
          <w:sz w:val="20"/>
          <w:szCs w:val="20"/>
        </w:rPr>
        <w:t xml:space="preserve">A credit rating will be sought from an independent firm for each </w:t>
      </w:r>
      <w:r>
        <w:rPr>
          <w:rFonts w:cs="Arial"/>
          <w:sz w:val="20"/>
          <w:szCs w:val="20"/>
        </w:rPr>
        <w:t>Bidder and any Sub-contractors proposed,</w:t>
      </w:r>
      <w:r w:rsidRPr="00345D22">
        <w:rPr>
          <w:rFonts w:cs="Arial"/>
          <w:sz w:val="20"/>
          <w:szCs w:val="20"/>
        </w:rPr>
        <w:t xml:space="preserve"> which will provide an independent assessment of credit worthiness to ensure the results are comparable. Where a Relevant Organisation does not have an investment grade public rating from </w:t>
      </w:r>
      <w:proofErr w:type="spellStart"/>
      <w:r w:rsidRPr="00345D22">
        <w:rPr>
          <w:rFonts w:cs="Arial"/>
          <w:sz w:val="20"/>
          <w:szCs w:val="20"/>
        </w:rPr>
        <w:t>Moodys</w:t>
      </w:r>
      <w:proofErr w:type="spellEnd"/>
      <w:r w:rsidRPr="00345D22">
        <w:rPr>
          <w:rFonts w:cs="Arial"/>
          <w:sz w:val="20"/>
          <w:szCs w:val="20"/>
        </w:rPr>
        <w:t xml:space="preserve"> or Standard &amp; Poor’s, the Relevant Organisation must achieve a rating of 1 or 2 on the Dunn and Bradstreet Risk Indicator Score scale. </w:t>
      </w:r>
    </w:p>
    <w:p w:rsidR="00345D22" w:rsidRPr="00345D22" w:rsidRDefault="00345D22" w:rsidP="00345D22">
      <w:pPr>
        <w:jc w:val="both"/>
        <w:rPr>
          <w:rFonts w:cs="Arial"/>
          <w:sz w:val="20"/>
          <w:szCs w:val="20"/>
        </w:rPr>
      </w:pPr>
    </w:p>
    <w:p w:rsidR="00345D22" w:rsidRPr="00345D22" w:rsidRDefault="00345D22" w:rsidP="00345D22">
      <w:pPr>
        <w:jc w:val="both"/>
        <w:rPr>
          <w:b/>
          <w:bCs/>
          <w:sz w:val="20"/>
          <w:szCs w:val="20"/>
        </w:rPr>
      </w:pPr>
      <w:bookmarkStart w:id="48" w:name="_Toc292729807"/>
      <w:bookmarkStart w:id="49" w:name="_Toc293586076"/>
      <w:bookmarkStart w:id="50" w:name="_Toc299955169"/>
      <w:r w:rsidRPr="00345D22">
        <w:rPr>
          <w:b/>
          <w:bCs/>
          <w:sz w:val="20"/>
          <w:szCs w:val="20"/>
        </w:rPr>
        <w:t>Annual Account Qualifications</w:t>
      </w:r>
      <w:bookmarkEnd w:id="48"/>
      <w:bookmarkEnd w:id="49"/>
      <w:bookmarkEnd w:id="50"/>
    </w:p>
    <w:p w:rsidR="00345D22" w:rsidRPr="00345D22" w:rsidRDefault="00345D22" w:rsidP="00345D22">
      <w:pPr>
        <w:pStyle w:val="Heading3"/>
        <w:tabs>
          <w:tab w:val="left" w:pos="720"/>
        </w:tabs>
        <w:spacing w:before="0"/>
        <w:rPr>
          <w:sz w:val="20"/>
        </w:rPr>
      </w:pPr>
    </w:p>
    <w:p w:rsidR="00345D22" w:rsidRPr="00345D22" w:rsidRDefault="00345D22" w:rsidP="00345D22">
      <w:pPr>
        <w:jc w:val="both"/>
        <w:rPr>
          <w:rFonts w:cs="Arial"/>
          <w:sz w:val="20"/>
          <w:szCs w:val="20"/>
        </w:rPr>
      </w:pPr>
      <w:r w:rsidRPr="00345D22">
        <w:rPr>
          <w:rFonts w:cs="Arial"/>
          <w:sz w:val="20"/>
          <w:szCs w:val="20"/>
        </w:rPr>
        <w:t xml:space="preserve">In the event that any of the </w:t>
      </w:r>
      <w:r>
        <w:rPr>
          <w:rFonts w:cs="Arial"/>
          <w:sz w:val="20"/>
          <w:szCs w:val="20"/>
        </w:rPr>
        <w:t>Bidders</w:t>
      </w:r>
      <w:r w:rsidRPr="00345D22">
        <w:rPr>
          <w:rFonts w:cs="Arial"/>
          <w:sz w:val="20"/>
          <w:szCs w:val="20"/>
        </w:rPr>
        <w:t xml:space="preserve"> accounts have been qualified in the last three financial years, the reasons for the qualification will be reviewed to determine whether the matter giving rise to the qualification of the accounts would adversely affect the ability of the </w:t>
      </w:r>
      <w:r>
        <w:rPr>
          <w:rFonts w:cs="Arial"/>
          <w:sz w:val="20"/>
          <w:szCs w:val="20"/>
        </w:rPr>
        <w:t xml:space="preserve">Bidder </w:t>
      </w:r>
      <w:r w:rsidRPr="00345D22">
        <w:rPr>
          <w:rFonts w:cs="Arial"/>
          <w:sz w:val="20"/>
          <w:szCs w:val="20"/>
        </w:rPr>
        <w:t xml:space="preserve">to deliver the </w:t>
      </w:r>
      <w:r>
        <w:rPr>
          <w:rFonts w:cs="Arial"/>
          <w:sz w:val="20"/>
          <w:szCs w:val="20"/>
        </w:rPr>
        <w:t>p</w:t>
      </w:r>
      <w:r w:rsidRPr="00345D22">
        <w:rPr>
          <w:rFonts w:cs="Arial"/>
          <w:sz w:val="20"/>
          <w:szCs w:val="20"/>
        </w:rPr>
        <w:t xml:space="preserve">roject.  </w:t>
      </w:r>
    </w:p>
    <w:p w:rsidR="00345D22" w:rsidRPr="00345D22" w:rsidRDefault="00345D22" w:rsidP="00345D22">
      <w:pPr>
        <w:jc w:val="both"/>
        <w:rPr>
          <w:rFonts w:cs="Arial"/>
          <w:sz w:val="20"/>
          <w:szCs w:val="20"/>
        </w:rPr>
      </w:pPr>
    </w:p>
    <w:p w:rsidR="00345D22" w:rsidRPr="00345D22" w:rsidRDefault="00345D22" w:rsidP="00345D22">
      <w:pPr>
        <w:jc w:val="both"/>
        <w:rPr>
          <w:rFonts w:cs="Arial"/>
          <w:sz w:val="20"/>
          <w:szCs w:val="20"/>
        </w:rPr>
      </w:pPr>
      <w:r w:rsidRPr="00345D22">
        <w:rPr>
          <w:rFonts w:cs="Arial"/>
          <w:sz w:val="20"/>
          <w:szCs w:val="20"/>
        </w:rPr>
        <w:t xml:space="preserve">Whilst not possible to provide an exhaustive list, some reasons for qualification, for example on technical grounds, would not justify exclusion.  Examples of qualifications which may justify exclusion include where the accounts show (in relation to the provision of </w:t>
      </w:r>
      <w:r>
        <w:rPr>
          <w:rFonts w:cs="Arial"/>
          <w:sz w:val="20"/>
          <w:szCs w:val="20"/>
        </w:rPr>
        <w:t>EPR products and</w:t>
      </w:r>
      <w:r w:rsidRPr="00345D22">
        <w:rPr>
          <w:rFonts w:cs="Arial"/>
          <w:sz w:val="20"/>
          <w:szCs w:val="20"/>
        </w:rPr>
        <w:t xml:space="preserve"> services):</w:t>
      </w:r>
    </w:p>
    <w:p w:rsidR="00345D22" w:rsidRPr="00345D22" w:rsidRDefault="00345D22" w:rsidP="00EF3B84">
      <w:pPr>
        <w:pStyle w:val="ListParagraph"/>
        <w:numPr>
          <w:ilvl w:val="0"/>
          <w:numId w:val="33"/>
        </w:numPr>
        <w:spacing w:before="0"/>
        <w:contextualSpacing w:val="0"/>
        <w:jc w:val="both"/>
        <w:rPr>
          <w:rFonts w:cs="Arial"/>
          <w:sz w:val="20"/>
          <w:szCs w:val="20"/>
        </w:rPr>
      </w:pPr>
      <w:r w:rsidRPr="00345D22">
        <w:rPr>
          <w:rFonts w:cs="Arial"/>
          <w:sz w:val="20"/>
          <w:szCs w:val="20"/>
        </w:rPr>
        <w:t>a deviation from generally accepted accounting principles/ international financial reporting standards; and/or</w:t>
      </w:r>
    </w:p>
    <w:p w:rsidR="00345D22" w:rsidRPr="00345D22" w:rsidRDefault="00345D22" w:rsidP="00EF3B84">
      <w:pPr>
        <w:pStyle w:val="ListParagraph"/>
        <w:numPr>
          <w:ilvl w:val="0"/>
          <w:numId w:val="33"/>
        </w:numPr>
        <w:spacing w:before="0"/>
        <w:contextualSpacing w:val="0"/>
        <w:jc w:val="both"/>
        <w:rPr>
          <w:rFonts w:cs="Arial"/>
          <w:sz w:val="20"/>
          <w:szCs w:val="20"/>
        </w:rPr>
      </w:pPr>
      <w:proofErr w:type="gramStart"/>
      <w:r w:rsidRPr="00345D22">
        <w:rPr>
          <w:rFonts w:cs="Arial"/>
          <w:sz w:val="20"/>
          <w:szCs w:val="20"/>
        </w:rPr>
        <w:t>a</w:t>
      </w:r>
      <w:proofErr w:type="gramEnd"/>
      <w:r w:rsidRPr="00345D22">
        <w:rPr>
          <w:rFonts w:cs="Arial"/>
          <w:sz w:val="20"/>
          <w:szCs w:val="20"/>
        </w:rPr>
        <w:t xml:space="preserve"> limitation in the scope of the audit.</w:t>
      </w:r>
    </w:p>
    <w:p w:rsidR="00345D22" w:rsidRPr="00345D22" w:rsidRDefault="00345D22" w:rsidP="00345D22">
      <w:pPr>
        <w:jc w:val="both"/>
        <w:rPr>
          <w:rFonts w:cs="Arial"/>
          <w:sz w:val="20"/>
          <w:szCs w:val="20"/>
        </w:rPr>
      </w:pPr>
    </w:p>
    <w:p w:rsidR="00345D22" w:rsidRPr="00345D22" w:rsidRDefault="00345D22" w:rsidP="00345D22">
      <w:pPr>
        <w:jc w:val="both"/>
        <w:rPr>
          <w:b/>
          <w:bCs/>
          <w:sz w:val="20"/>
          <w:szCs w:val="20"/>
        </w:rPr>
      </w:pPr>
      <w:bookmarkStart w:id="51" w:name="_Toc292729808"/>
      <w:bookmarkStart w:id="52" w:name="_Toc293586077"/>
      <w:bookmarkStart w:id="53" w:name="_Toc299955170"/>
      <w:r w:rsidRPr="00345D22">
        <w:rPr>
          <w:b/>
          <w:bCs/>
          <w:sz w:val="20"/>
          <w:szCs w:val="20"/>
        </w:rPr>
        <w:t>Adverse Event</w:t>
      </w:r>
      <w:bookmarkEnd w:id="51"/>
      <w:bookmarkEnd w:id="52"/>
      <w:bookmarkEnd w:id="53"/>
      <w:r w:rsidRPr="00345D22">
        <w:rPr>
          <w:b/>
          <w:bCs/>
          <w:sz w:val="20"/>
          <w:szCs w:val="20"/>
        </w:rPr>
        <w:t xml:space="preserve"> Test</w:t>
      </w:r>
    </w:p>
    <w:p w:rsidR="00345D22" w:rsidRPr="00345D22" w:rsidRDefault="00345D22" w:rsidP="00345D22">
      <w:pPr>
        <w:pStyle w:val="Heading3"/>
        <w:tabs>
          <w:tab w:val="left" w:pos="720"/>
        </w:tabs>
        <w:spacing w:before="0"/>
        <w:rPr>
          <w:sz w:val="20"/>
        </w:rPr>
      </w:pPr>
    </w:p>
    <w:p w:rsidR="00345D22" w:rsidRPr="00345D22" w:rsidRDefault="00345D22" w:rsidP="00345D22">
      <w:pPr>
        <w:pStyle w:val="Heading3"/>
        <w:tabs>
          <w:tab w:val="clear" w:pos="720"/>
        </w:tabs>
        <w:spacing w:before="0"/>
        <w:ind w:left="0" w:firstLine="0"/>
        <w:rPr>
          <w:sz w:val="20"/>
        </w:rPr>
      </w:pPr>
      <w:bookmarkStart w:id="54" w:name="_Toc294630304"/>
      <w:bookmarkStart w:id="55" w:name="_Toc299528904"/>
      <w:bookmarkStart w:id="56" w:name="_Toc299955171"/>
      <w:r w:rsidRPr="00345D22">
        <w:rPr>
          <w:sz w:val="20"/>
        </w:rPr>
        <w:t xml:space="preserve">This test is intended to pick up doubts regarding the ability of the </w:t>
      </w:r>
      <w:r>
        <w:rPr>
          <w:sz w:val="20"/>
        </w:rPr>
        <w:t xml:space="preserve">Bidder </w:t>
      </w:r>
      <w:r w:rsidRPr="00345D22">
        <w:rPr>
          <w:sz w:val="20"/>
        </w:rPr>
        <w:t>to continue as a going concern.  This is intended to identify considerations that would justify exclusion based on the Evaluation Team’s assessment of the likely future performance of the company.</w:t>
      </w:r>
      <w:bookmarkEnd w:id="54"/>
      <w:bookmarkEnd w:id="55"/>
      <w:bookmarkEnd w:id="56"/>
    </w:p>
    <w:p w:rsidR="00345D22" w:rsidRPr="00345D22" w:rsidRDefault="00345D22" w:rsidP="00345D22">
      <w:pPr>
        <w:jc w:val="both"/>
        <w:rPr>
          <w:rFonts w:cs="Arial"/>
          <w:sz w:val="20"/>
          <w:szCs w:val="20"/>
        </w:rPr>
      </w:pPr>
    </w:p>
    <w:p w:rsidR="00345D22" w:rsidRPr="00345D22" w:rsidRDefault="00345D22" w:rsidP="00345D22">
      <w:pPr>
        <w:jc w:val="both"/>
        <w:rPr>
          <w:rFonts w:cs="Arial"/>
          <w:sz w:val="20"/>
          <w:szCs w:val="20"/>
        </w:rPr>
      </w:pPr>
      <w:r w:rsidRPr="00345D22">
        <w:rPr>
          <w:rFonts w:cs="Arial"/>
          <w:sz w:val="20"/>
          <w:szCs w:val="20"/>
        </w:rPr>
        <w:t xml:space="preserve">It is impossible to list all such considerations but examples include where </w:t>
      </w:r>
      <w:r>
        <w:rPr>
          <w:rFonts w:cs="Arial"/>
          <w:sz w:val="20"/>
          <w:szCs w:val="20"/>
        </w:rPr>
        <w:t>Bidders</w:t>
      </w:r>
      <w:r w:rsidRPr="00345D22">
        <w:rPr>
          <w:rFonts w:cs="Arial"/>
          <w:sz w:val="20"/>
          <w:szCs w:val="20"/>
        </w:rPr>
        <w:t xml:space="preserve"> have incurred a series of losses where:</w:t>
      </w:r>
    </w:p>
    <w:p w:rsidR="00345D22" w:rsidRPr="00345D22" w:rsidRDefault="00345D22" w:rsidP="00345D22">
      <w:pPr>
        <w:jc w:val="both"/>
        <w:rPr>
          <w:rFonts w:cs="Arial"/>
          <w:sz w:val="20"/>
          <w:szCs w:val="20"/>
        </w:rPr>
      </w:pPr>
    </w:p>
    <w:p w:rsidR="00345D22" w:rsidRPr="00345D22" w:rsidRDefault="00345D22" w:rsidP="00EF3B84">
      <w:pPr>
        <w:numPr>
          <w:ilvl w:val="0"/>
          <w:numId w:val="34"/>
        </w:numPr>
        <w:spacing w:before="0"/>
        <w:rPr>
          <w:rFonts w:cs="Arial"/>
          <w:sz w:val="20"/>
          <w:szCs w:val="20"/>
        </w:rPr>
      </w:pPr>
      <w:r w:rsidRPr="00345D22">
        <w:rPr>
          <w:rFonts w:cs="Arial"/>
          <w:sz w:val="20"/>
          <w:szCs w:val="20"/>
        </w:rPr>
        <w:t xml:space="preserve">The summation of the net losses over the last three years/3 times length of construction </w:t>
      </w:r>
      <w:proofErr w:type="gramStart"/>
      <w:r w:rsidRPr="00345D22">
        <w:rPr>
          <w:rFonts w:cs="Arial"/>
          <w:sz w:val="20"/>
          <w:szCs w:val="20"/>
        </w:rPr>
        <w:t>is</w:t>
      </w:r>
      <w:proofErr w:type="gramEnd"/>
      <w:r w:rsidRPr="00345D22">
        <w:rPr>
          <w:rFonts w:cs="Arial"/>
          <w:sz w:val="20"/>
          <w:szCs w:val="20"/>
        </w:rPr>
        <w:t xml:space="preserve"> greater than the </w:t>
      </w:r>
      <w:r>
        <w:rPr>
          <w:rFonts w:cs="Arial"/>
          <w:sz w:val="20"/>
          <w:szCs w:val="20"/>
        </w:rPr>
        <w:t>Bidders</w:t>
      </w:r>
      <w:r w:rsidRPr="00345D22">
        <w:rPr>
          <w:rFonts w:cs="Arial"/>
          <w:sz w:val="20"/>
          <w:szCs w:val="20"/>
        </w:rPr>
        <w:t xml:space="preserve"> net assets.</w:t>
      </w:r>
    </w:p>
    <w:p w:rsidR="00345D22" w:rsidRPr="00345D22" w:rsidRDefault="00345D22" w:rsidP="00345D22">
      <w:pPr>
        <w:rPr>
          <w:rFonts w:cs="Arial"/>
          <w:sz w:val="20"/>
          <w:szCs w:val="20"/>
        </w:rPr>
      </w:pPr>
    </w:p>
    <w:p w:rsidR="00345D22" w:rsidRPr="00345D22" w:rsidRDefault="00345D22" w:rsidP="00EF3B84">
      <w:pPr>
        <w:numPr>
          <w:ilvl w:val="0"/>
          <w:numId w:val="34"/>
        </w:numPr>
        <w:spacing w:before="0"/>
        <w:rPr>
          <w:rFonts w:cs="Arial"/>
          <w:sz w:val="20"/>
          <w:szCs w:val="20"/>
        </w:rPr>
      </w:pPr>
      <w:r w:rsidRPr="00345D22">
        <w:rPr>
          <w:rFonts w:cs="Arial"/>
          <w:sz w:val="20"/>
          <w:szCs w:val="20"/>
        </w:rPr>
        <w:t xml:space="preserve">A  </w:t>
      </w:r>
      <w:r>
        <w:rPr>
          <w:rFonts w:cs="Arial"/>
          <w:sz w:val="20"/>
          <w:szCs w:val="20"/>
        </w:rPr>
        <w:t>Bidder</w:t>
      </w:r>
      <w:r w:rsidRPr="00345D22">
        <w:rPr>
          <w:rFonts w:cs="Arial"/>
          <w:sz w:val="20"/>
          <w:szCs w:val="20"/>
        </w:rPr>
        <w:t xml:space="preserve"> is subject to an FSA or SFO investigation.</w:t>
      </w:r>
    </w:p>
    <w:p w:rsidR="00345D22" w:rsidRPr="00345D22" w:rsidRDefault="00345D22" w:rsidP="00345D22">
      <w:pPr>
        <w:ind w:left="45"/>
        <w:rPr>
          <w:rFonts w:cs="Arial"/>
          <w:sz w:val="20"/>
          <w:szCs w:val="20"/>
        </w:rPr>
      </w:pPr>
    </w:p>
    <w:p w:rsidR="00345D22" w:rsidRPr="00345D22" w:rsidRDefault="00345D22" w:rsidP="00EF3B84">
      <w:pPr>
        <w:numPr>
          <w:ilvl w:val="0"/>
          <w:numId w:val="34"/>
        </w:numPr>
        <w:spacing w:before="0"/>
        <w:rPr>
          <w:rFonts w:cs="Arial"/>
          <w:sz w:val="20"/>
          <w:szCs w:val="20"/>
        </w:rPr>
      </w:pPr>
      <w:r w:rsidRPr="00345D22">
        <w:rPr>
          <w:rFonts w:cs="Arial"/>
          <w:sz w:val="20"/>
          <w:szCs w:val="20"/>
        </w:rPr>
        <w:t xml:space="preserve">A press release from an independent financial source (such as Standard &amp; </w:t>
      </w:r>
      <w:proofErr w:type="spellStart"/>
      <w:r w:rsidRPr="00345D22">
        <w:rPr>
          <w:rFonts w:cs="Arial"/>
          <w:sz w:val="20"/>
          <w:szCs w:val="20"/>
        </w:rPr>
        <w:t>Poors</w:t>
      </w:r>
      <w:proofErr w:type="spellEnd"/>
      <w:r w:rsidRPr="00345D22">
        <w:rPr>
          <w:rFonts w:cs="Arial"/>
          <w:sz w:val="20"/>
          <w:szCs w:val="20"/>
        </w:rPr>
        <w:t xml:space="preserve">, Perfect Information, Mint) states that the financial position of </w:t>
      </w:r>
      <w:r>
        <w:rPr>
          <w:rFonts w:cs="Arial"/>
          <w:sz w:val="20"/>
          <w:szCs w:val="20"/>
        </w:rPr>
        <w:t>the Bidder</w:t>
      </w:r>
      <w:r w:rsidRPr="00345D22">
        <w:rPr>
          <w:rFonts w:cs="Arial"/>
          <w:sz w:val="20"/>
          <w:szCs w:val="20"/>
        </w:rPr>
        <w:t xml:space="preserve"> has materially declined since the last published accounts, supported by firm released statements.</w:t>
      </w:r>
    </w:p>
    <w:p w:rsidR="00345D22" w:rsidRPr="00345D22" w:rsidRDefault="00345D22" w:rsidP="00345D22">
      <w:pPr>
        <w:ind w:left="45"/>
        <w:rPr>
          <w:rFonts w:cs="Arial"/>
          <w:sz w:val="20"/>
          <w:szCs w:val="20"/>
        </w:rPr>
      </w:pPr>
    </w:p>
    <w:p w:rsidR="00345D22" w:rsidRPr="00345D22" w:rsidRDefault="00345D22" w:rsidP="00EF3B84">
      <w:pPr>
        <w:numPr>
          <w:ilvl w:val="0"/>
          <w:numId w:val="34"/>
        </w:numPr>
        <w:spacing w:before="0"/>
        <w:rPr>
          <w:rFonts w:cs="Arial"/>
          <w:sz w:val="20"/>
          <w:szCs w:val="20"/>
        </w:rPr>
      </w:pPr>
      <w:r w:rsidRPr="00345D22">
        <w:rPr>
          <w:rFonts w:cs="Arial"/>
          <w:sz w:val="20"/>
          <w:szCs w:val="20"/>
        </w:rPr>
        <w:t xml:space="preserve">There has been a decline in profits by 25% (or more) year on year for the 3 years in respect of the </w:t>
      </w:r>
      <w:r>
        <w:rPr>
          <w:rFonts w:cs="Arial"/>
          <w:sz w:val="20"/>
          <w:szCs w:val="20"/>
        </w:rPr>
        <w:t>Bidder</w:t>
      </w:r>
      <w:r w:rsidRPr="00345D22">
        <w:rPr>
          <w:rFonts w:cs="Arial"/>
          <w:sz w:val="20"/>
          <w:szCs w:val="20"/>
        </w:rPr>
        <w:t>.</w:t>
      </w:r>
    </w:p>
    <w:p w:rsidR="00345D22" w:rsidRPr="00345D22" w:rsidRDefault="00345D22" w:rsidP="00345D22">
      <w:pPr>
        <w:rPr>
          <w:rFonts w:cs="Arial"/>
          <w:sz w:val="20"/>
          <w:szCs w:val="20"/>
        </w:rPr>
      </w:pPr>
      <w:r w:rsidRPr="00345D22">
        <w:rPr>
          <w:rFonts w:cs="Arial"/>
          <w:sz w:val="20"/>
          <w:szCs w:val="20"/>
        </w:rPr>
        <w:lastRenderedPageBreak/>
        <w:t xml:space="preserve">The Evaluation Team will be entitled to consider all information contained in the annual accounts of each </w:t>
      </w:r>
      <w:r>
        <w:rPr>
          <w:rFonts w:cs="Arial"/>
          <w:sz w:val="20"/>
          <w:szCs w:val="20"/>
        </w:rPr>
        <w:t>Bidder</w:t>
      </w:r>
      <w:r w:rsidRPr="00345D22">
        <w:rPr>
          <w:rFonts w:cs="Arial"/>
          <w:sz w:val="20"/>
          <w:szCs w:val="20"/>
        </w:rPr>
        <w:t>.</w:t>
      </w:r>
    </w:p>
    <w:p w:rsidR="00345D22" w:rsidRPr="00345D22" w:rsidRDefault="00345D22" w:rsidP="00345D22">
      <w:pPr>
        <w:jc w:val="both"/>
        <w:rPr>
          <w:rFonts w:cs="Arial"/>
          <w:sz w:val="20"/>
          <w:szCs w:val="20"/>
        </w:rPr>
      </w:pPr>
      <w:r w:rsidRPr="00345D22">
        <w:rPr>
          <w:rFonts w:cs="Arial"/>
          <w:sz w:val="20"/>
          <w:szCs w:val="20"/>
        </w:rPr>
        <w:t xml:space="preserve">These are some of the examples the Evaluation Team would consider in assessing the likely performance of the </w:t>
      </w:r>
      <w:r>
        <w:rPr>
          <w:rFonts w:cs="Arial"/>
          <w:sz w:val="20"/>
          <w:szCs w:val="20"/>
        </w:rPr>
        <w:t>Bidder</w:t>
      </w:r>
      <w:r w:rsidRPr="00345D22">
        <w:rPr>
          <w:rFonts w:cs="Arial"/>
          <w:sz w:val="20"/>
          <w:szCs w:val="20"/>
        </w:rPr>
        <w:t xml:space="preserve"> and may be reasons which would entitle the Evaluation Team to disqualify a Bidder. </w:t>
      </w:r>
    </w:p>
    <w:p w:rsidR="00345D22" w:rsidRPr="00345D22" w:rsidRDefault="00345D22" w:rsidP="00345D22">
      <w:pPr>
        <w:jc w:val="both"/>
        <w:rPr>
          <w:rFonts w:cs="Arial"/>
          <w:sz w:val="20"/>
          <w:szCs w:val="20"/>
        </w:rPr>
      </w:pPr>
      <w:r w:rsidRPr="00345D22">
        <w:rPr>
          <w:rFonts w:cs="Arial"/>
          <w:sz w:val="20"/>
          <w:szCs w:val="20"/>
        </w:rPr>
        <w:t xml:space="preserve">Prior to any decision to disqualify a Bidder on this basis, the </w:t>
      </w:r>
      <w:r w:rsidR="004D0310">
        <w:rPr>
          <w:rFonts w:cs="Arial"/>
          <w:sz w:val="20"/>
          <w:szCs w:val="20"/>
        </w:rPr>
        <w:t>Authority</w:t>
      </w:r>
      <w:r w:rsidRPr="00345D22">
        <w:rPr>
          <w:rFonts w:cs="Arial"/>
          <w:sz w:val="20"/>
          <w:szCs w:val="20"/>
        </w:rPr>
        <w:t xml:space="preserve"> will seek clarification of the relevant consideration from the Bidder and will take into account any explanation offered by the Bidder.</w:t>
      </w:r>
    </w:p>
    <w:p w:rsidR="00331A0D" w:rsidRPr="00331A0D" w:rsidRDefault="00331A0D" w:rsidP="00331A0D">
      <w:pPr>
        <w:ind w:left="78"/>
      </w:pPr>
    </w:p>
    <w:tbl>
      <w:tblPr>
        <w:tblW w:w="5043" w:type="pct"/>
        <w:tblLayout w:type="fixed"/>
        <w:tblLook w:val="0000" w:firstRow="0" w:lastRow="0" w:firstColumn="0" w:lastColumn="0" w:noHBand="0" w:noVBand="0"/>
      </w:tblPr>
      <w:tblGrid>
        <w:gridCol w:w="522"/>
        <w:gridCol w:w="7806"/>
        <w:gridCol w:w="994"/>
      </w:tblGrid>
      <w:tr w:rsidR="00CF3F4A" w:rsidRPr="00483D8C" w:rsidTr="00FE32DD">
        <w:tc>
          <w:tcPr>
            <w:tcW w:w="280"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ind w:left="432"/>
              <w:rPr>
                <w:rFonts w:cs="Arial"/>
                <w:sz w:val="20"/>
                <w:szCs w:val="20"/>
              </w:rPr>
            </w:pPr>
          </w:p>
        </w:tc>
        <w:tc>
          <w:tcPr>
            <w:tcW w:w="4720"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center"/>
              <w:rPr>
                <w:rFonts w:cs="Arial"/>
                <w:sz w:val="20"/>
                <w:szCs w:val="20"/>
              </w:rPr>
            </w:pPr>
            <w:r w:rsidRPr="00483D8C">
              <w:rPr>
                <w:rFonts w:eastAsia="Arial" w:cs="Arial"/>
                <w:b/>
                <w:sz w:val="20"/>
                <w:szCs w:val="20"/>
              </w:rPr>
              <w:t xml:space="preserve">FINANCIAL INFORMATION </w:t>
            </w:r>
          </w:p>
        </w:tc>
      </w:tr>
      <w:tr w:rsidR="00CF3F4A" w:rsidRPr="00483D8C" w:rsidTr="00FE32DD">
        <w:tc>
          <w:tcPr>
            <w:tcW w:w="280"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ind w:left="432"/>
              <w:rPr>
                <w:rFonts w:cs="Arial"/>
                <w:sz w:val="20"/>
                <w:szCs w:val="20"/>
              </w:rPr>
            </w:pPr>
          </w:p>
        </w:tc>
        <w:tc>
          <w:tcPr>
            <w:tcW w:w="4720"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center"/>
              <w:rPr>
                <w:rFonts w:eastAsia="Arial" w:cs="Arial"/>
                <w:b/>
                <w:sz w:val="20"/>
                <w:szCs w:val="20"/>
              </w:rPr>
            </w:pPr>
          </w:p>
        </w:tc>
      </w:tr>
      <w:tr w:rsidR="00CF3F4A" w:rsidRPr="00483D8C" w:rsidTr="00FE32DD">
        <w:trPr>
          <w:trHeight w:val="260"/>
        </w:trPr>
        <w:tc>
          <w:tcPr>
            <w:tcW w:w="280" w:type="pct"/>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spacing w:after="120"/>
              <w:rPr>
                <w:rFonts w:cs="Arial"/>
                <w:sz w:val="20"/>
                <w:szCs w:val="20"/>
              </w:rPr>
            </w:pPr>
            <w:r w:rsidRPr="00483D8C">
              <w:rPr>
                <w:rFonts w:eastAsia="Arial" w:cs="Arial"/>
                <w:sz w:val="20"/>
                <w:szCs w:val="20"/>
              </w:rPr>
              <w:t>5.1</w:t>
            </w:r>
          </w:p>
        </w:tc>
        <w:tc>
          <w:tcPr>
            <w:tcW w:w="4720"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cs="Arial"/>
                <w:sz w:val="20"/>
                <w:szCs w:val="20"/>
              </w:rPr>
            </w:pPr>
            <w:r w:rsidRPr="00483D8C">
              <w:rPr>
                <w:rFonts w:eastAsia="Arial" w:cs="Arial"/>
                <w:b/>
                <w:sz w:val="20"/>
                <w:szCs w:val="20"/>
              </w:rPr>
              <w:t xml:space="preserve">Please provide one of the following to demonstrate your economic/financial standing; </w:t>
            </w:r>
          </w:p>
          <w:p w:rsidR="00CF3F4A" w:rsidRPr="00483D8C" w:rsidRDefault="00CF3F4A" w:rsidP="00CF3F4A">
            <w:pPr>
              <w:spacing w:after="120"/>
              <w:jc w:val="both"/>
              <w:rPr>
                <w:rFonts w:cs="Arial"/>
                <w:sz w:val="20"/>
                <w:szCs w:val="20"/>
              </w:rPr>
            </w:pPr>
            <w:r w:rsidRPr="00483D8C">
              <w:rPr>
                <w:rFonts w:eastAsia="Arial" w:cs="Arial"/>
                <w:sz w:val="20"/>
                <w:szCs w:val="20"/>
              </w:rPr>
              <w:t>Please indicate your answer with an ‘X’ in the relevant box.</w:t>
            </w:r>
          </w:p>
        </w:tc>
      </w:tr>
      <w:tr w:rsidR="00CF3F4A" w:rsidRPr="00483D8C" w:rsidTr="00FE32DD">
        <w:trPr>
          <w:trHeight w:val="260"/>
        </w:trPr>
        <w:tc>
          <w:tcPr>
            <w:tcW w:w="280" w:type="pct"/>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rPr>
                <w:rFonts w:cs="Arial"/>
                <w:sz w:val="20"/>
                <w:szCs w:val="20"/>
              </w:rPr>
            </w:pP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463A7">
            <w:pPr>
              <w:numPr>
                <w:ilvl w:val="0"/>
                <w:numId w:val="24"/>
              </w:numPr>
              <w:spacing w:before="0"/>
              <w:ind w:left="714" w:hanging="355"/>
              <w:contextualSpacing/>
              <w:jc w:val="both"/>
              <w:rPr>
                <w:rFonts w:eastAsia="Arial" w:cs="Arial"/>
                <w:sz w:val="20"/>
                <w:szCs w:val="20"/>
              </w:rPr>
            </w:pPr>
            <w:r w:rsidRPr="00483D8C">
              <w:rPr>
                <w:rFonts w:eastAsia="Arial" w:cs="Arial"/>
                <w:sz w:val="20"/>
                <w:szCs w:val="20"/>
              </w:rPr>
              <w:t>A copy of the audited accounts for the most recent two years</w:t>
            </w: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cs="Arial"/>
                <w:sz w:val="20"/>
                <w:szCs w:val="20"/>
              </w:rPr>
            </w:pPr>
          </w:p>
        </w:tc>
      </w:tr>
      <w:tr w:rsidR="00CF3F4A" w:rsidRPr="00483D8C" w:rsidTr="00FE32DD">
        <w:trPr>
          <w:trHeight w:val="260"/>
        </w:trPr>
        <w:tc>
          <w:tcPr>
            <w:tcW w:w="280" w:type="pct"/>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rPr>
                <w:rFonts w:cs="Arial"/>
                <w:sz w:val="20"/>
                <w:szCs w:val="20"/>
              </w:rPr>
            </w:pP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463A7">
            <w:pPr>
              <w:numPr>
                <w:ilvl w:val="0"/>
                <w:numId w:val="24"/>
              </w:numPr>
              <w:spacing w:before="0"/>
              <w:ind w:left="714" w:hanging="355"/>
              <w:contextualSpacing/>
              <w:jc w:val="both"/>
              <w:rPr>
                <w:rFonts w:eastAsia="Arial" w:cs="Arial"/>
                <w:sz w:val="20"/>
                <w:szCs w:val="20"/>
              </w:rPr>
            </w:pPr>
            <w:r w:rsidRPr="00483D8C">
              <w:rPr>
                <w:rFonts w:eastAsia="Arial" w:cs="Arial"/>
                <w:sz w:val="20"/>
                <w:szCs w:val="20"/>
              </w:rPr>
              <w:t>A statement of the turnover, profit &amp; loss account, current liabilities and assets, and cash flow for the most recent year of trading for this organisation</w:t>
            </w: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cs="Arial"/>
                <w:sz w:val="20"/>
                <w:szCs w:val="20"/>
              </w:rPr>
            </w:pPr>
          </w:p>
        </w:tc>
      </w:tr>
      <w:tr w:rsidR="00CF3F4A" w:rsidRPr="00483D8C" w:rsidTr="00FE32DD">
        <w:trPr>
          <w:trHeight w:val="260"/>
        </w:trPr>
        <w:tc>
          <w:tcPr>
            <w:tcW w:w="280" w:type="pct"/>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rPr>
                <w:rFonts w:cs="Arial"/>
                <w:sz w:val="20"/>
                <w:szCs w:val="20"/>
              </w:rPr>
            </w:pP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463A7">
            <w:pPr>
              <w:numPr>
                <w:ilvl w:val="0"/>
                <w:numId w:val="24"/>
              </w:numPr>
              <w:spacing w:before="0"/>
              <w:ind w:left="714" w:hanging="355"/>
              <w:contextualSpacing/>
              <w:jc w:val="both"/>
              <w:rPr>
                <w:rFonts w:eastAsia="Arial" w:cs="Arial"/>
                <w:sz w:val="20"/>
                <w:szCs w:val="20"/>
              </w:rPr>
            </w:pPr>
            <w:r w:rsidRPr="00483D8C">
              <w:rPr>
                <w:rFonts w:eastAsia="Arial" w:cs="Arial"/>
                <w:sz w:val="20"/>
                <w:szCs w:val="20"/>
              </w:rPr>
              <w:t>A statement of the cash flow forecast for the current year and a bank letter outlining the current cash and credit position</w:t>
            </w: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cs="Arial"/>
                <w:sz w:val="20"/>
                <w:szCs w:val="20"/>
              </w:rPr>
            </w:pPr>
          </w:p>
        </w:tc>
      </w:tr>
      <w:tr w:rsidR="00016DEB" w:rsidRPr="00483D8C" w:rsidTr="00FE32DD">
        <w:tc>
          <w:tcPr>
            <w:tcW w:w="280" w:type="pct"/>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16DEB" w:rsidRPr="00483D8C" w:rsidRDefault="00016DEB" w:rsidP="00016DEB">
            <w:pPr>
              <w:rPr>
                <w:rFonts w:cs="Arial"/>
                <w:sz w:val="20"/>
                <w:szCs w:val="20"/>
              </w:rPr>
            </w:pPr>
          </w:p>
        </w:tc>
        <w:tc>
          <w:tcPr>
            <w:tcW w:w="4187" w:type="pct"/>
            <w:tcBorders>
              <w:top w:val="single" w:sz="4" w:space="0" w:color="auto"/>
              <w:left w:val="single" w:sz="4" w:space="0" w:color="auto"/>
              <w:bottom w:val="single" w:sz="4" w:space="0" w:color="auto"/>
            </w:tcBorders>
            <w:tcMar>
              <w:left w:w="108" w:type="dxa"/>
              <w:right w:w="108" w:type="dxa"/>
            </w:tcMar>
          </w:tcPr>
          <w:p w:rsidR="00016DEB" w:rsidRPr="00483D8C" w:rsidRDefault="00016DEB" w:rsidP="00016DEB">
            <w:pPr>
              <w:spacing w:before="0"/>
              <w:ind w:left="714"/>
              <w:contextualSpacing/>
              <w:jc w:val="both"/>
              <w:rPr>
                <w:rFonts w:eastAsia="Arial" w:cs="Arial"/>
                <w:sz w:val="20"/>
                <w:szCs w:val="20"/>
              </w:rPr>
            </w:pPr>
          </w:p>
        </w:tc>
        <w:tc>
          <w:tcPr>
            <w:tcW w:w="533" w:type="pct"/>
            <w:tcBorders>
              <w:top w:val="single" w:sz="4" w:space="0" w:color="auto"/>
              <w:bottom w:val="single" w:sz="4" w:space="0" w:color="auto"/>
            </w:tcBorders>
            <w:tcMar>
              <w:left w:w="108" w:type="dxa"/>
              <w:right w:w="108" w:type="dxa"/>
            </w:tcMar>
          </w:tcPr>
          <w:p w:rsidR="00016DEB" w:rsidRPr="00483D8C" w:rsidRDefault="00016DEB" w:rsidP="00CF3F4A">
            <w:pPr>
              <w:spacing w:after="120"/>
              <w:jc w:val="both"/>
              <w:rPr>
                <w:rFonts w:cs="Arial"/>
                <w:sz w:val="20"/>
                <w:szCs w:val="20"/>
              </w:rPr>
            </w:pPr>
          </w:p>
        </w:tc>
      </w:tr>
      <w:tr w:rsidR="00CF3F4A" w:rsidRPr="00483D8C" w:rsidTr="00FE32DD">
        <w:trPr>
          <w:trHeight w:val="1420"/>
        </w:trPr>
        <w:tc>
          <w:tcPr>
            <w:tcW w:w="280" w:type="pct"/>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rPr>
                <w:rFonts w:cs="Arial"/>
                <w:sz w:val="20"/>
                <w:szCs w:val="20"/>
              </w:rPr>
            </w:pP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463A7">
            <w:pPr>
              <w:numPr>
                <w:ilvl w:val="0"/>
                <w:numId w:val="24"/>
              </w:numPr>
              <w:spacing w:before="0"/>
              <w:ind w:left="714" w:hanging="355"/>
              <w:contextualSpacing/>
              <w:jc w:val="both"/>
              <w:rPr>
                <w:rFonts w:eastAsia="Arial" w:cs="Arial"/>
                <w:sz w:val="20"/>
                <w:szCs w:val="20"/>
              </w:rPr>
            </w:pPr>
            <w:r w:rsidRPr="00483D8C">
              <w:rPr>
                <w:rFonts w:eastAsia="Arial" w:cs="Arial"/>
                <w:sz w:val="20"/>
                <w:szCs w:val="20"/>
              </w:rPr>
              <w:t xml:space="preserve">Alternative means of demonstrating financial status if any of the above </w:t>
            </w:r>
            <w:proofErr w:type="gramStart"/>
            <w:r w:rsidRPr="00483D8C">
              <w:rPr>
                <w:rFonts w:eastAsia="Arial" w:cs="Arial"/>
                <w:sz w:val="20"/>
                <w:szCs w:val="20"/>
              </w:rPr>
              <w:t>are</w:t>
            </w:r>
            <w:proofErr w:type="gramEnd"/>
            <w:r w:rsidRPr="00483D8C">
              <w:rPr>
                <w:rFonts w:eastAsia="Arial" w:cs="Arial"/>
                <w:sz w:val="20"/>
                <w:szCs w:val="20"/>
              </w:rPr>
              <w:t xml:space="preserve"> not available (e.g. Forecast of turnover for the current year and a statement of funding provided by the owners and/or the bank, charity accruals accounts or an alternative means of demonstrating financial status).</w:t>
            </w: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cs="Arial"/>
                <w:sz w:val="20"/>
                <w:szCs w:val="20"/>
              </w:rPr>
            </w:pPr>
          </w:p>
        </w:tc>
      </w:tr>
      <w:tr w:rsidR="00CF3F4A" w:rsidRPr="00483D8C" w:rsidTr="00FE32DD">
        <w:trPr>
          <w:trHeight w:val="1420"/>
        </w:trPr>
        <w:tc>
          <w:tcPr>
            <w:tcW w:w="28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spacing w:after="120"/>
              <w:rPr>
                <w:rFonts w:cs="Arial"/>
                <w:sz w:val="20"/>
                <w:szCs w:val="20"/>
              </w:rPr>
            </w:pPr>
            <w:r w:rsidRPr="00483D8C">
              <w:rPr>
                <w:rFonts w:eastAsia="Arial" w:cs="Arial"/>
                <w:sz w:val="20"/>
                <w:szCs w:val="20"/>
              </w:rPr>
              <w:t>5.2</w:t>
            </w: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jc w:val="both"/>
              <w:rPr>
                <w:rFonts w:cs="Arial"/>
                <w:sz w:val="20"/>
                <w:szCs w:val="20"/>
              </w:rPr>
            </w:pPr>
            <w:bookmarkStart w:id="57" w:name="h.4d34og8" w:colFirst="0" w:colLast="0"/>
            <w:bookmarkEnd w:id="57"/>
            <w:r w:rsidRPr="00483D8C">
              <w:rPr>
                <w:rFonts w:eastAsia="Arial" w:cs="Arial"/>
                <w:sz w:val="20"/>
                <w:szCs w:val="20"/>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466DBB" w:rsidP="00CF3F4A">
            <w:pPr>
              <w:spacing w:after="120"/>
              <w:jc w:val="both"/>
              <w:rPr>
                <w:rFonts w:cs="Arial"/>
                <w:sz w:val="20"/>
                <w:szCs w:val="20"/>
              </w:rPr>
            </w:pPr>
            <w:r w:rsidRPr="00483D8C">
              <w:rPr>
                <w:rFonts w:eastAsia="Arial" w:cs="Arial"/>
                <w:sz w:val="20"/>
                <w:szCs w:val="20"/>
              </w:rPr>
              <w:sym w:font="Wingdings" w:char="F06F"/>
            </w:r>
            <w:r w:rsidR="00CF3F4A" w:rsidRPr="00483D8C">
              <w:rPr>
                <w:rFonts w:cs="Arial"/>
                <w:sz w:val="20"/>
                <w:szCs w:val="20"/>
              </w:rPr>
              <w:t xml:space="preserve">   Yes</w:t>
            </w:r>
          </w:p>
          <w:p w:rsidR="00CF3F4A" w:rsidRPr="00483D8C" w:rsidRDefault="00466DBB" w:rsidP="00CF3F4A">
            <w:pPr>
              <w:spacing w:after="120"/>
              <w:jc w:val="both"/>
              <w:rPr>
                <w:rFonts w:cs="Arial"/>
                <w:sz w:val="20"/>
                <w:szCs w:val="20"/>
              </w:rPr>
            </w:pPr>
            <w:r w:rsidRPr="00483D8C">
              <w:rPr>
                <w:rFonts w:eastAsia="Arial" w:cs="Arial"/>
                <w:sz w:val="20"/>
                <w:szCs w:val="20"/>
              </w:rPr>
              <w:sym w:font="Wingdings" w:char="F06F"/>
            </w:r>
            <w:r w:rsidR="00CF3F4A" w:rsidRPr="00483D8C">
              <w:rPr>
                <w:rFonts w:cs="Arial"/>
                <w:sz w:val="20"/>
                <w:szCs w:val="20"/>
              </w:rPr>
              <w:t xml:space="preserve">   No    </w:t>
            </w:r>
          </w:p>
        </w:tc>
      </w:tr>
      <w:tr w:rsidR="00CF3F4A" w:rsidRPr="00483D8C" w:rsidTr="00FE32DD">
        <w:trPr>
          <w:trHeight w:val="1420"/>
        </w:trPr>
        <w:tc>
          <w:tcPr>
            <w:tcW w:w="280"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F3F4A" w:rsidRPr="00483D8C" w:rsidRDefault="00CF3F4A" w:rsidP="00016DEB">
            <w:pPr>
              <w:spacing w:after="120"/>
              <w:rPr>
                <w:rFonts w:eastAsia="Arial" w:cs="Arial"/>
                <w:sz w:val="20"/>
                <w:szCs w:val="20"/>
              </w:rPr>
            </w:pPr>
            <w:r w:rsidRPr="00483D8C">
              <w:rPr>
                <w:rFonts w:eastAsia="Arial" w:cs="Arial"/>
                <w:sz w:val="20"/>
                <w:szCs w:val="20"/>
              </w:rPr>
              <w:t>5.3</w:t>
            </w:r>
          </w:p>
        </w:tc>
        <w:tc>
          <w:tcPr>
            <w:tcW w:w="4187"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CF3F4A" w:rsidP="00CF3F4A">
            <w:pPr>
              <w:spacing w:after="120"/>
              <w:jc w:val="both"/>
              <w:rPr>
                <w:rFonts w:eastAsia="Arial" w:cs="Arial"/>
                <w:b/>
                <w:sz w:val="20"/>
                <w:szCs w:val="20"/>
              </w:rPr>
            </w:pPr>
            <w:r w:rsidRPr="00483D8C">
              <w:rPr>
                <w:rFonts w:eastAsia="Arial" w:cs="Arial"/>
                <w:b/>
                <w:sz w:val="20"/>
                <w:szCs w:val="20"/>
              </w:rPr>
              <w:t>(a) Are you are part of a wider group (e.g. a subsidiary of a holding/parent company)?</w:t>
            </w:r>
          </w:p>
          <w:p w:rsidR="00CF3F4A" w:rsidRPr="00483D8C" w:rsidRDefault="00CF3F4A" w:rsidP="00CF3F4A">
            <w:pPr>
              <w:spacing w:after="120"/>
              <w:jc w:val="both"/>
              <w:rPr>
                <w:rFonts w:cs="Arial"/>
                <w:sz w:val="20"/>
                <w:szCs w:val="20"/>
              </w:rPr>
            </w:pPr>
            <w:r w:rsidRPr="00483D8C">
              <w:rPr>
                <w:rFonts w:cs="Arial"/>
                <w:sz w:val="20"/>
                <w:szCs w:val="20"/>
              </w:rPr>
              <w:t xml:space="preserve">If yes, please provide the name below: </w:t>
            </w:r>
          </w:p>
          <w:tbl>
            <w:tblPr>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4"/>
              <w:gridCol w:w="3924"/>
            </w:tblGrid>
            <w:tr w:rsidR="00CF3F4A" w:rsidRPr="00483D8C" w:rsidTr="00466DBB">
              <w:tc>
                <w:tcPr>
                  <w:tcW w:w="3924" w:type="dxa"/>
                </w:tcPr>
                <w:p w:rsidR="00CF3F4A" w:rsidRPr="00483D8C" w:rsidRDefault="00CF3F4A" w:rsidP="00CF3F4A">
                  <w:pPr>
                    <w:spacing w:after="120"/>
                    <w:jc w:val="both"/>
                    <w:rPr>
                      <w:rFonts w:cs="Arial"/>
                      <w:sz w:val="20"/>
                      <w:szCs w:val="20"/>
                    </w:rPr>
                  </w:pPr>
                  <w:r w:rsidRPr="00483D8C">
                    <w:rPr>
                      <w:rFonts w:eastAsia="Arial" w:cs="Arial"/>
                      <w:sz w:val="20"/>
                      <w:szCs w:val="20"/>
                    </w:rPr>
                    <w:t>Name of the organisation</w:t>
                  </w:r>
                </w:p>
              </w:tc>
              <w:tc>
                <w:tcPr>
                  <w:tcW w:w="3924" w:type="dxa"/>
                </w:tcPr>
                <w:p w:rsidR="00CF3F4A" w:rsidRPr="00483D8C" w:rsidRDefault="00CF3F4A" w:rsidP="00CF3F4A">
                  <w:pPr>
                    <w:spacing w:after="120"/>
                    <w:jc w:val="both"/>
                    <w:rPr>
                      <w:rFonts w:cs="Arial"/>
                      <w:sz w:val="20"/>
                      <w:szCs w:val="20"/>
                    </w:rPr>
                  </w:pPr>
                </w:p>
              </w:tc>
            </w:tr>
            <w:tr w:rsidR="00CF3F4A" w:rsidRPr="00483D8C" w:rsidTr="00466DBB">
              <w:tc>
                <w:tcPr>
                  <w:tcW w:w="3924" w:type="dxa"/>
                </w:tcPr>
                <w:p w:rsidR="00CF3F4A" w:rsidRPr="00483D8C" w:rsidRDefault="00CF3F4A" w:rsidP="00CF3F4A">
                  <w:pPr>
                    <w:spacing w:after="120"/>
                    <w:jc w:val="both"/>
                    <w:rPr>
                      <w:rFonts w:cs="Arial"/>
                      <w:sz w:val="20"/>
                      <w:szCs w:val="20"/>
                    </w:rPr>
                  </w:pPr>
                  <w:r w:rsidRPr="00483D8C">
                    <w:rPr>
                      <w:rFonts w:eastAsia="Arial" w:cs="Arial"/>
                      <w:sz w:val="20"/>
                      <w:szCs w:val="20"/>
                    </w:rPr>
                    <w:t>Relationship to the Supplier completing the PQQ</w:t>
                  </w:r>
                </w:p>
              </w:tc>
              <w:tc>
                <w:tcPr>
                  <w:tcW w:w="3924" w:type="dxa"/>
                </w:tcPr>
                <w:p w:rsidR="00CF3F4A" w:rsidRPr="00483D8C" w:rsidRDefault="00CF3F4A" w:rsidP="00CF3F4A">
                  <w:pPr>
                    <w:spacing w:after="120"/>
                    <w:jc w:val="both"/>
                    <w:rPr>
                      <w:rFonts w:cs="Arial"/>
                      <w:sz w:val="20"/>
                      <w:szCs w:val="20"/>
                    </w:rPr>
                  </w:pPr>
                </w:p>
              </w:tc>
            </w:tr>
          </w:tbl>
          <w:p w:rsidR="00CF3F4A" w:rsidRPr="00483D8C" w:rsidRDefault="00CF3F4A" w:rsidP="00CF3F4A">
            <w:pPr>
              <w:spacing w:after="120"/>
              <w:jc w:val="both"/>
              <w:rPr>
                <w:rFonts w:eastAsia="Arial" w:cs="Arial"/>
                <w:color w:val="000000"/>
                <w:sz w:val="20"/>
                <w:szCs w:val="20"/>
              </w:rPr>
            </w:pPr>
            <w:r w:rsidRPr="00483D8C">
              <w:rPr>
                <w:rFonts w:eastAsia="Arial" w:cs="Arial"/>
                <w:color w:val="000000"/>
                <w:sz w:val="20"/>
                <w:szCs w:val="20"/>
              </w:rPr>
              <w:t xml:space="preserve">If yes, please provide Ultimate / parent company accounts if available. </w:t>
            </w:r>
          </w:p>
          <w:p w:rsidR="00CF3F4A" w:rsidRPr="00483D8C" w:rsidRDefault="00CF3F4A" w:rsidP="00CF3F4A">
            <w:pPr>
              <w:spacing w:after="120"/>
              <w:jc w:val="both"/>
              <w:rPr>
                <w:rFonts w:eastAsia="Arial" w:cs="Arial"/>
                <w:color w:val="000000"/>
                <w:sz w:val="20"/>
                <w:szCs w:val="20"/>
              </w:rPr>
            </w:pPr>
            <w:r w:rsidRPr="00483D8C">
              <w:rPr>
                <w:rFonts w:eastAsia="Arial" w:cs="Arial"/>
                <w:color w:val="000000"/>
                <w:sz w:val="20"/>
                <w:szCs w:val="20"/>
              </w:rPr>
              <w:t xml:space="preserve">If yes, would the Ultimate / parent willing to provide a guarantee if necessary? </w:t>
            </w:r>
          </w:p>
          <w:p w:rsidR="00CF3F4A" w:rsidRPr="00483D8C" w:rsidRDefault="00CF3F4A" w:rsidP="00CF3F4A">
            <w:pPr>
              <w:spacing w:after="120"/>
              <w:jc w:val="both"/>
              <w:rPr>
                <w:rFonts w:eastAsia="Arial" w:cs="Arial"/>
                <w:sz w:val="20"/>
                <w:szCs w:val="20"/>
              </w:rPr>
            </w:pPr>
          </w:p>
          <w:p w:rsidR="00CF3F4A" w:rsidRPr="00483D8C" w:rsidRDefault="00CF3F4A" w:rsidP="00CF3F4A">
            <w:pPr>
              <w:spacing w:after="120"/>
              <w:jc w:val="both"/>
              <w:rPr>
                <w:rFonts w:eastAsia="Arial" w:cs="Arial"/>
                <w:sz w:val="20"/>
                <w:szCs w:val="20"/>
              </w:rPr>
            </w:pPr>
            <w:r w:rsidRPr="00483D8C">
              <w:rPr>
                <w:rFonts w:eastAsia="Arial" w:cs="Arial"/>
                <w:sz w:val="20"/>
                <w:szCs w:val="20"/>
              </w:rPr>
              <w:t>If no, would you be able to obtain a guarantee elsewhere (</w:t>
            </w:r>
            <w:proofErr w:type="spellStart"/>
            <w:r w:rsidRPr="00483D8C">
              <w:rPr>
                <w:rFonts w:eastAsia="Arial" w:cs="Arial"/>
                <w:sz w:val="20"/>
                <w:szCs w:val="20"/>
              </w:rPr>
              <w:t>e.g</w:t>
            </w:r>
            <w:proofErr w:type="spellEnd"/>
            <w:r w:rsidRPr="00483D8C">
              <w:rPr>
                <w:rFonts w:eastAsia="Arial" w:cs="Arial"/>
                <w:sz w:val="20"/>
                <w:szCs w:val="20"/>
              </w:rPr>
              <w:t xml:space="preserve"> from a bank?)</w:t>
            </w:r>
          </w:p>
          <w:p w:rsidR="00CF3F4A" w:rsidRPr="00483D8C" w:rsidRDefault="00CF3F4A" w:rsidP="00CF3F4A">
            <w:pPr>
              <w:jc w:val="both"/>
              <w:rPr>
                <w:rFonts w:eastAsia="Arial" w:cs="Arial"/>
                <w:sz w:val="20"/>
                <w:szCs w:val="20"/>
              </w:rPr>
            </w:pPr>
          </w:p>
        </w:tc>
        <w:tc>
          <w:tcPr>
            <w:tcW w:w="533" w:type="pct"/>
            <w:tcBorders>
              <w:top w:val="single" w:sz="4" w:space="0" w:color="auto"/>
              <w:left w:val="single" w:sz="4" w:space="0" w:color="auto"/>
              <w:bottom w:val="single" w:sz="4" w:space="0" w:color="auto"/>
              <w:right w:val="single" w:sz="4" w:space="0" w:color="auto"/>
            </w:tcBorders>
            <w:tcMar>
              <w:left w:w="108" w:type="dxa"/>
              <w:right w:w="108" w:type="dxa"/>
            </w:tcMar>
          </w:tcPr>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w:t>
            </w:r>
          </w:p>
          <w:p w:rsidR="00CF3F4A" w:rsidRPr="00483D8C" w:rsidRDefault="00CF3F4A" w:rsidP="00466DBB">
            <w:pPr>
              <w:jc w:val="both"/>
              <w:rPr>
                <w:rFonts w:eastAsia="Arial" w:cs="Arial"/>
                <w:sz w:val="20"/>
                <w:szCs w:val="20"/>
              </w:rPr>
            </w:pPr>
          </w:p>
          <w:p w:rsidR="00CF3F4A" w:rsidRPr="00483D8C" w:rsidRDefault="00CF3F4A" w:rsidP="00466DBB">
            <w:pPr>
              <w:jc w:val="both"/>
              <w:rPr>
                <w:rFonts w:eastAsia="Arial" w:cs="Arial"/>
                <w:sz w:val="20"/>
                <w:szCs w:val="20"/>
              </w:rPr>
            </w:pPr>
          </w:p>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w:t>
            </w:r>
          </w:p>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w:t>
            </w:r>
          </w:p>
          <w:p w:rsidR="00CF3F4A" w:rsidRPr="00483D8C" w:rsidRDefault="00CF3F4A" w:rsidP="00466DBB">
            <w:pPr>
              <w:jc w:val="both"/>
              <w:rPr>
                <w:rFonts w:eastAsia="Arial" w:cs="Arial"/>
                <w:sz w:val="20"/>
                <w:szCs w:val="20"/>
              </w:rPr>
            </w:pPr>
          </w:p>
          <w:p w:rsidR="00CF3F4A" w:rsidRPr="00483D8C" w:rsidRDefault="00CF3F4A" w:rsidP="00466DBB">
            <w:pPr>
              <w:jc w:val="both"/>
              <w:rPr>
                <w:rFonts w:eastAsia="Arial" w:cs="Arial"/>
                <w:sz w:val="20"/>
                <w:szCs w:val="20"/>
              </w:rPr>
            </w:pPr>
          </w:p>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Yes   </w:t>
            </w:r>
          </w:p>
          <w:p w:rsidR="00CF3F4A" w:rsidRPr="00483D8C" w:rsidRDefault="00466DBB" w:rsidP="00466DBB">
            <w:pPr>
              <w:jc w:val="both"/>
              <w:rPr>
                <w:rFonts w:eastAsia="Arial" w:cs="Arial"/>
                <w:sz w:val="20"/>
                <w:szCs w:val="20"/>
              </w:rPr>
            </w:pPr>
            <w:r w:rsidRPr="00483D8C">
              <w:rPr>
                <w:rFonts w:eastAsia="Arial" w:cs="Arial"/>
                <w:sz w:val="20"/>
                <w:szCs w:val="20"/>
              </w:rPr>
              <w:sym w:font="Wingdings" w:char="F06F"/>
            </w:r>
            <w:r w:rsidR="00CF3F4A" w:rsidRPr="00483D8C">
              <w:rPr>
                <w:rFonts w:eastAsia="Arial" w:cs="Arial"/>
                <w:sz w:val="20"/>
                <w:szCs w:val="20"/>
              </w:rPr>
              <w:t xml:space="preserve">    No</w:t>
            </w:r>
          </w:p>
          <w:p w:rsidR="00CF3F4A" w:rsidRPr="00483D8C" w:rsidRDefault="00CF3F4A" w:rsidP="00466DBB">
            <w:pPr>
              <w:jc w:val="both"/>
              <w:rPr>
                <w:rFonts w:eastAsia="Arial" w:cs="Arial"/>
                <w:sz w:val="20"/>
                <w:szCs w:val="20"/>
              </w:rPr>
            </w:pPr>
          </w:p>
          <w:p w:rsidR="00CF3F4A" w:rsidRPr="00483D8C" w:rsidRDefault="00CF3F4A" w:rsidP="00466DBB">
            <w:pPr>
              <w:jc w:val="both"/>
              <w:rPr>
                <w:rFonts w:eastAsia="Noto Symbol" w:cs="Arial"/>
                <w:sz w:val="20"/>
                <w:szCs w:val="20"/>
              </w:rPr>
            </w:pPr>
          </w:p>
        </w:tc>
      </w:tr>
    </w:tbl>
    <w:p w:rsidR="00E73BA2" w:rsidRPr="00E73BA2" w:rsidRDefault="00E73BA2" w:rsidP="00E73BA2">
      <w:pPr>
        <w:rPr>
          <w:rFonts w:eastAsia="Arial"/>
        </w:rPr>
      </w:pPr>
    </w:p>
    <w:p w:rsidR="00CF3F4A" w:rsidRPr="0057771C" w:rsidRDefault="00CF3F4A" w:rsidP="00CF3F4A">
      <w:pPr>
        <w:pStyle w:val="Heading2"/>
        <w:rPr>
          <w:rFonts w:cs="Arial"/>
          <w:i w:val="0"/>
          <w:sz w:val="20"/>
        </w:rPr>
      </w:pPr>
      <w:r w:rsidRPr="00FA39B6">
        <w:rPr>
          <w:rFonts w:eastAsia="Arial" w:cs="Arial"/>
          <w:i w:val="0"/>
          <w:color w:val="FF0000"/>
          <w:sz w:val="20"/>
          <w:shd w:val="clear" w:color="auto" w:fill="DBE5F1"/>
        </w:rPr>
        <w:lastRenderedPageBreak/>
        <w:t>6 – T</w:t>
      </w:r>
      <w:r w:rsidRPr="0057771C">
        <w:rPr>
          <w:rFonts w:eastAsia="Arial" w:cs="Arial"/>
          <w:i w:val="0"/>
          <w:sz w:val="20"/>
          <w:shd w:val="clear" w:color="auto" w:fill="DBE5F1"/>
        </w:rPr>
        <w:t>echnical and Professional Ability</w:t>
      </w:r>
    </w:p>
    <w:p w:rsidR="00E51EDA" w:rsidRPr="0057771C" w:rsidRDefault="00E51EDA" w:rsidP="00E51EDA">
      <w:pPr>
        <w:tabs>
          <w:tab w:val="left" w:pos="1701"/>
        </w:tabs>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743"/>
        <w:gridCol w:w="1886"/>
        <w:gridCol w:w="59"/>
        <w:gridCol w:w="1917"/>
        <w:gridCol w:w="30"/>
        <w:gridCol w:w="1947"/>
      </w:tblGrid>
      <w:tr w:rsidR="0057771C" w:rsidRPr="0057771C" w:rsidTr="00D072C5">
        <w:trPr>
          <w:trHeight w:val="440"/>
        </w:trPr>
        <w:tc>
          <w:tcPr>
            <w:tcW w:w="358" w:type="pct"/>
            <w:vMerge w:val="restart"/>
            <w:tcMar>
              <w:left w:w="108" w:type="dxa"/>
              <w:right w:w="108" w:type="dxa"/>
            </w:tcMar>
          </w:tcPr>
          <w:p w:rsidR="00E51EDA" w:rsidRPr="0057771C" w:rsidRDefault="00D072C5" w:rsidP="00D072C5">
            <w:pPr>
              <w:spacing w:after="120"/>
              <w:rPr>
                <w:rFonts w:cs="Arial"/>
                <w:sz w:val="20"/>
                <w:szCs w:val="20"/>
              </w:rPr>
            </w:pPr>
            <w:r w:rsidRPr="0057771C">
              <w:rPr>
                <w:rFonts w:cs="Arial"/>
                <w:sz w:val="20"/>
                <w:szCs w:val="20"/>
              </w:rPr>
              <w:t>6</w:t>
            </w:r>
          </w:p>
        </w:tc>
        <w:tc>
          <w:tcPr>
            <w:tcW w:w="4642" w:type="pct"/>
            <w:gridSpan w:val="6"/>
            <w:tcMar>
              <w:left w:w="108" w:type="dxa"/>
              <w:right w:w="108" w:type="dxa"/>
            </w:tcMar>
          </w:tcPr>
          <w:p w:rsidR="00E51EDA" w:rsidRPr="0057771C" w:rsidRDefault="00E51EDA" w:rsidP="00972FA8">
            <w:pPr>
              <w:spacing w:after="120"/>
              <w:jc w:val="center"/>
              <w:rPr>
                <w:rFonts w:cs="Arial"/>
                <w:sz w:val="20"/>
                <w:szCs w:val="20"/>
              </w:rPr>
            </w:pPr>
            <w:r w:rsidRPr="0057771C">
              <w:rPr>
                <w:rFonts w:eastAsia="Arial" w:cs="Arial"/>
                <w:b/>
                <w:sz w:val="20"/>
                <w:szCs w:val="20"/>
              </w:rPr>
              <w:t>Relevant experience and contract examples</w:t>
            </w:r>
          </w:p>
        </w:tc>
      </w:tr>
      <w:tr w:rsidR="0057771C" w:rsidRPr="0057771C" w:rsidTr="0035282F">
        <w:trPr>
          <w:trHeight w:val="260"/>
        </w:trPr>
        <w:tc>
          <w:tcPr>
            <w:tcW w:w="358" w:type="pct"/>
            <w:vMerge/>
            <w:tcMar>
              <w:left w:w="108" w:type="dxa"/>
              <w:right w:w="108" w:type="dxa"/>
            </w:tcMar>
            <w:vAlign w:val="center"/>
          </w:tcPr>
          <w:p w:rsidR="00E51EDA" w:rsidRPr="0057771C" w:rsidRDefault="00E51EDA" w:rsidP="00972FA8">
            <w:pPr>
              <w:rPr>
                <w:rFonts w:cs="Arial"/>
                <w:sz w:val="20"/>
                <w:szCs w:val="20"/>
              </w:rPr>
            </w:pPr>
          </w:p>
        </w:tc>
        <w:tc>
          <w:tcPr>
            <w:tcW w:w="4642" w:type="pct"/>
            <w:gridSpan w:val="6"/>
            <w:tcMar>
              <w:left w:w="108" w:type="dxa"/>
              <w:right w:w="108" w:type="dxa"/>
            </w:tcMar>
          </w:tcPr>
          <w:p w:rsidR="00E51EDA" w:rsidRPr="0057771C" w:rsidRDefault="00E51EDA" w:rsidP="00972FA8">
            <w:pPr>
              <w:spacing w:after="120"/>
              <w:jc w:val="both"/>
              <w:rPr>
                <w:rFonts w:cs="Arial"/>
                <w:sz w:val="20"/>
                <w:szCs w:val="20"/>
              </w:rPr>
            </w:pPr>
            <w:r w:rsidRPr="0057771C">
              <w:rPr>
                <w:rFonts w:eastAsia="Arial" w:cs="Arial"/>
                <w:sz w:val="20"/>
                <w:szCs w:val="20"/>
              </w:rPr>
              <w:t xml:space="preserve">Please provide details of up to </w:t>
            </w:r>
            <w:r w:rsidRPr="0057771C">
              <w:rPr>
                <w:rFonts w:eastAsia="Arial" w:cs="Arial"/>
                <w:sz w:val="20"/>
                <w:szCs w:val="20"/>
                <w:u w:val="single"/>
              </w:rPr>
              <w:t>three</w:t>
            </w:r>
            <w:r w:rsidRPr="0057771C">
              <w:rPr>
                <w:rFonts w:eastAsia="Arial" w:cs="Arial"/>
                <w:sz w:val="20"/>
                <w:szCs w:val="20"/>
              </w:rPr>
              <w:t xml:space="preserve"> contracts, in any combination from either the public or private sector, that are relevant to the Authority’s requirement </w:t>
            </w:r>
            <w:r w:rsidR="00CA2876" w:rsidRPr="0057771C">
              <w:rPr>
                <w:rFonts w:eastAsia="Arial" w:cs="Arial"/>
                <w:sz w:val="20"/>
                <w:szCs w:val="20"/>
              </w:rPr>
              <w:t>for a Contract for the provision of Monitored Dosage Systems to identified in-patients immediately following discharge from The Dudley Group NHS Foundation Trust.</w:t>
            </w:r>
            <w:r w:rsidR="00D072C5" w:rsidRPr="0057771C">
              <w:rPr>
                <w:rFonts w:eastAsia="Arial" w:cs="Arial"/>
                <w:sz w:val="20"/>
                <w:szCs w:val="20"/>
              </w:rPr>
              <w:t xml:space="preserve"> </w:t>
            </w:r>
            <w:r w:rsidRPr="0057771C">
              <w:rPr>
                <w:rFonts w:eastAsia="Arial" w:cs="Arial"/>
                <w:sz w:val="20"/>
                <w:szCs w:val="20"/>
              </w:rPr>
              <w:t xml:space="preserve">Contracts should have been performed during the past </w:t>
            </w:r>
            <w:r w:rsidRPr="0057771C">
              <w:rPr>
                <w:rFonts w:eastAsia="Arial" w:cs="Arial"/>
                <w:sz w:val="20"/>
                <w:szCs w:val="20"/>
                <w:u w:val="single"/>
              </w:rPr>
              <w:t>three</w:t>
            </w:r>
            <w:r w:rsidRPr="0057771C">
              <w:rPr>
                <w:rFonts w:eastAsia="Arial" w:cs="Arial"/>
                <w:sz w:val="20"/>
                <w:szCs w:val="20"/>
              </w:rPr>
              <w:t xml:space="preserve"> years.</w:t>
            </w:r>
            <w:r w:rsidR="005F5DBF" w:rsidRPr="0057771C" w:rsidDel="005F5DBF">
              <w:rPr>
                <w:rFonts w:eastAsia="Arial" w:cs="Arial"/>
                <w:sz w:val="20"/>
                <w:szCs w:val="20"/>
              </w:rPr>
              <w:t xml:space="preserve"> </w:t>
            </w:r>
          </w:p>
          <w:p w:rsidR="00E51EDA" w:rsidRPr="0057771C" w:rsidRDefault="00E51EDA" w:rsidP="00972FA8">
            <w:pPr>
              <w:spacing w:after="120"/>
              <w:jc w:val="both"/>
              <w:rPr>
                <w:rFonts w:cs="Arial"/>
                <w:sz w:val="20"/>
                <w:szCs w:val="20"/>
              </w:rPr>
            </w:pPr>
            <w:r w:rsidRPr="0057771C">
              <w:rPr>
                <w:rFonts w:eastAsia="Arial" w:cs="Arial"/>
                <w:sz w:val="20"/>
                <w:szCs w:val="20"/>
              </w:rPr>
              <w:t>The named customer contact provided should be prepared to provide written evidence to the Authority to confirm the accuracy of the information provided below.</w:t>
            </w:r>
          </w:p>
          <w:p w:rsidR="00E51EDA" w:rsidRPr="0057771C" w:rsidRDefault="00E51EDA" w:rsidP="00972FA8">
            <w:pPr>
              <w:spacing w:after="120"/>
              <w:jc w:val="both"/>
              <w:rPr>
                <w:rFonts w:cs="Arial"/>
                <w:sz w:val="20"/>
                <w:szCs w:val="20"/>
              </w:rPr>
            </w:pPr>
            <w:r w:rsidRPr="0057771C">
              <w:rPr>
                <w:rFonts w:eastAsia="Arial" w:cs="Arial"/>
                <w:sz w:val="20"/>
                <w:szCs w:val="20"/>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E51EDA" w:rsidRPr="0057771C" w:rsidRDefault="00E51EDA" w:rsidP="00972FA8">
            <w:pPr>
              <w:spacing w:after="120"/>
              <w:jc w:val="both"/>
              <w:rPr>
                <w:rFonts w:eastAsia="Arial" w:cs="Arial"/>
                <w:sz w:val="20"/>
                <w:szCs w:val="20"/>
              </w:rPr>
            </w:pPr>
            <w:r w:rsidRPr="0057771C">
              <w:rPr>
                <w:rFonts w:eastAsia="Arial" w:cs="Arial"/>
                <w:sz w:val="20"/>
                <w:szCs w:val="20"/>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E51EDA" w:rsidRPr="0057771C" w:rsidRDefault="00E51EDA" w:rsidP="00972FA8">
            <w:pPr>
              <w:spacing w:after="120"/>
              <w:jc w:val="both"/>
              <w:rPr>
                <w:rFonts w:cs="Arial"/>
                <w:sz w:val="20"/>
                <w:szCs w:val="20"/>
              </w:rPr>
            </w:pPr>
          </w:p>
        </w:tc>
      </w:tr>
      <w:tr w:rsidR="0057771C" w:rsidRPr="0057771C" w:rsidTr="0035282F">
        <w:trPr>
          <w:trHeight w:val="260"/>
        </w:trPr>
        <w:tc>
          <w:tcPr>
            <w:tcW w:w="358" w:type="pct"/>
            <w:tcMar>
              <w:left w:w="108" w:type="dxa"/>
              <w:right w:w="108" w:type="dxa"/>
            </w:tcMar>
            <w:vAlign w:val="center"/>
          </w:tcPr>
          <w:p w:rsidR="00E51EDA" w:rsidRPr="0057771C" w:rsidRDefault="00E51EDA" w:rsidP="00972FA8">
            <w:pPr>
              <w:spacing w:after="120"/>
              <w:rPr>
                <w:rFonts w:cs="Arial"/>
                <w:sz w:val="20"/>
                <w:szCs w:val="20"/>
              </w:rPr>
            </w:pPr>
          </w:p>
        </w:tc>
        <w:tc>
          <w:tcPr>
            <w:tcW w:w="1484" w:type="pct"/>
            <w:tcMar>
              <w:left w:w="108" w:type="dxa"/>
              <w:right w:w="108" w:type="dxa"/>
            </w:tcMar>
          </w:tcPr>
          <w:p w:rsidR="00E51EDA" w:rsidRPr="0057771C" w:rsidRDefault="00E51EDA" w:rsidP="00972FA8">
            <w:pPr>
              <w:spacing w:after="120"/>
              <w:jc w:val="both"/>
              <w:rPr>
                <w:rFonts w:cs="Arial"/>
                <w:sz w:val="20"/>
                <w:szCs w:val="20"/>
              </w:rPr>
            </w:pPr>
          </w:p>
        </w:tc>
        <w:tc>
          <w:tcPr>
            <w:tcW w:w="1052" w:type="pct"/>
            <w:gridSpan w:val="2"/>
            <w:tcMar>
              <w:left w:w="108" w:type="dxa"/>
              <w:right w:w="108" w:type="dxa"/>
            </w:tcMar>
          </w:tcPr>
          <w:p w:rsidR="00E51EDA" w:rsidRPr="0057771C" w:rsidRDefault="00E51EDA" w:rsidP="00972FA8">
            <w:pPr>
              <w:spacing w:after="120"/>
              <w:jc w:val="center"/>
              <w:rPr>
                <w:rFonts w:cs="Arial"/>
                <w:sz w:val="20"/>
                <w:szCs w:val="20"/>
              </w:rPr>
            </w:pPr>
            <w:r w:rsidRPr="0057771C">
              <w:rPr>
                <w:rFonts w:cs="Arial"/>
                <w:sz w:val="20"/>
                <w:szCs w:val="20"/>
              </w:rPr>
              <w:t>Contract 1</w:t>
            </w:r>
          </w:p>
        </w:tc>
        <w:tc>
          <w:tcPr>
            <w:tcW w:w="1053" w:type="pct"/>
            <w:gridSpan w:val="2"/>
            <w:tcMar>
              <w:left w:w="108" w:type="dxa"/>
              <w:right w:w="108" w:type="dxa"/>
            </w:tcMar>
          </w:tcPr>
          <w:p w:rsidR="00E51EDA" w:rsidRPr="0057771C" w:rsidRDefault="00E51EDA" w:rsidP="00972FA8">
            <w:pPr>
              <w:spacing w:after="120"/>
              <w:jc w:val="center"/>
              <w:rPr>
                <w:rFonts w:cs="Arial"/>
                <w:sz w:val="20"/>
                <w:szCs w:val="20"/>
              </w:rPr>
            </w:pPr>
            <w:r w:rsidRPr="0057771C">
              <w:rPr>
                <w:rFonts w:cs="Arial"/>
                <w:sz w:val="20"/>
                <w:szCs w:val="20"/>
              </w:rPr>
              <w:t>Contract 2</w:t>
            </w:r>
          </w:p>
        </w:tc>
        <w:tc>
          <w:tcPr>
            <w:tcW w:w="1053" w:type="pct"/>
            <w:tcMar>
              <w:left w:w="108" w:type="dxa"/>
              <w:right w:w="108" w:type="dxa"/>
            </w:tcMar>
          </w:tcPr>
          <w:p w:rsidR="00E51EDA" w:rsidRPr="0057771C" w:rsidRDefault="00E51EDA" w:rsidP="00972FA8">
            <w:pPr>
              <w:spacing w:after="120"/>
              <w:jc w:val="center"/>
              <w:rPr>
                <w:rFonts w:cs="Arial"/>
                <w:sz w:val="20"/>
                <w:szCs w:val="20"/>
              </w:rPr>
            </w:pPr>
            <w:r w:rsidRPr="0057771C">
              <w:rPr>
                <w:rFonts w:cs="Arial"/>
                <w:sz w:val="20"/>
                <w:szCs w:val="20"/>
              </w:rPr>
              <w:t>Contract 3</w:t>
            </w:r>
          </w:p>
        </w:tc>
      </w:tr>
      <w:tr w:rsidR="0057771C" w:rsidRPr="0057771C" w:rsidTr="0035282F">
        <w:trPr>
          <w:trHeight w:val="260"/>
        </w:trPr>
        <w:tc>
          <w:tcPr>
            <w:tcW w:w="358" w:type="pct"/>
            <w:tcMar>
              <w:left w:w="108" w:type="dxa"/>
              <w:right w:w="108" w:type="dxa"/>
            </w:tcMar>
            <w:vAlign w:val="center"/>
          </w:tcPr>
          <w:p w:rsidR="00E51EDA" w:rsidRPr="0057771C" w:rsidRDefault="00E51EDA" w:rsidP="00D072C5">
            <w:pPr>
              <w:spacing w:after="120"/>
              <w:rPr>
                <w:rFonts w:cs="Arial"/>
                <w:sz w:val="20"/>
                <w:szCs w:val="20"/>
              </w:rPr>
            </w:pPr>
            <w:r w:rsidRPr="0057771C">
              <w:rPr>
                <w:rFonts w:cs="Arial"/>
                <w:sz w:val="20"/>
                <w:szCs w:val="20"/>
              </w:rPr>
              <w:t>6.1</w:t>
            </w:r>
          </w:p>
        </w:tc>
        <w:tc>
          <w:tcPr>
            <w:tcW w:w="1484" w:type="pct"/>
            <w:tcMar>
              <w:left w:w="108" w:type="dxa"/>
              <w:right w:w="108" w:type="dxa"/>
            </w:tcMar>
          </w:tcPr>
          <w:p w:rsidR="00E51EDA" w:rsidRPr="0057771C" w:rsidRDefault="00E51EDA" w:rsidP="00972FA8">
            <w:pPr>
              <w:spacing w:after="120"/>
              <w:jc w:val="both"/>
              <w:rPr>
                <w:rFonts w:cs="Arial"/>
                <w:sz w:val="20"/>
                <w:szCs w:val="20"/>
              </w:rPr>
            </w:pPr>
            <w:r w:rsidRPr="0057771C">
              <w:rPr>
                <w:rFonts w:cs="Arial"/>
                <w:sz w:val="20"/>
                <w:szCs w:val="20"/>
              </w:rPr>
              <w:t>Name of customer organisation</w:t>
            </w:r>
          </w:p>
        </w:tc>
        <w:tc>
          <w:tcPr>
            <w:tcW w:w="1052" w:type="pct"/>
            <w:gridSpan w:val="2"/>
            <w:tcMar>
              <w:left w:w="108" w:type="dxa"/>
              <w:right w:w="108" w:type="dxa"/>
            </w:tcMar>
          </w:tcPr>
          <w:p w:rsidR="00E51EDA" w:rsidRPr="0057771C" w:rsidRDefault="00E51EDA" w:rsidP="00972FA8">
            <w:pPr>
              <w:spacing w:after="120"/>
              <w:jc w:val="both"/>
              <w:rPr>
                <w:rFonts w:cs="Arial"/>
                <w:sz w:val="20"/>
                <w:szCs w:val="20"/>
              </w:rPr>
            </w:pPr>
          </w:p>
        </w:tc>
        <w:tc>
          <w:tcPr>
            <w:tcW w:w="1053" w:type="pct"/>
            <w:gridSpan w:val="2"/>
            <w:tcMar>
              <w:left w:w="108" w:type="dxa"/>
              <w:right w:w="108" w:type="dxa"/>
            </w:tcMar>
          </w:tcPr>
          <w:p w:rsidR="00E51EDA" w:rsidRPr="0057771C" w:rsidRDefault="00E51EDA" w:rsidP="00972FA8">
            <w:pPr>
              <w:spacing w:after="120"/>
              <w:jc w:val="both"/>
              <w:rPr>
                <w:rFonts w:cs="Arial"/>
                <w:sz w:val="20"/>
                <w:szCs w:val="20"/>
              </w:rPr>
            </w:pPr>
          </w:p>
        </w:tc>
        <w:tc>
          <w:tcPr>
            <w:tcW w:w="1053" w:type="pct"/>
            <w:tcMar>
              <w:left w:w="108" w:type="dxa"/>
              <w:right w:w="108" w:type="dxa"/>
            </w:tcMar>
          </w:tcPr>
          <w:p w:rsidR="00E51EDA" w:rsidRPr="0057771C" w:rsidRDefault="00E51EDA" w:rsidP="00972FA8">
            <w:pPr>
              <w:spacing w:after="120"/>
              <w:jc w:val="both"/>
              <w:rPr>
                <w:rFonts w:cs="Arial"/>
                <w:sz w:val="20"/>
                <w:szCs w:val="20"/>
              </w:rPr>
            </w:pPr>
          </w:p>
        </w:tc>
      </w:tr>
      <w:tr w:rsidR="0057771C" w:rsidRPr="0057771C" w:rsidTr="0035282F">
        <w:trPr>
          <w:trHeight w:val="900"/>
        </w:trPr>
        <w:tc>
          <w:tcPr>
            <w:tcW w:w="358" w:type="pct"/>
            <w:tcMar>
              <w:left w:w="108" w:type="dxa"/>
              <w:right w:w="108" w:type="dxa"/>
            </w:tcMar>
            <w:vAlign w:val="center"/>
          </w:tcPr>
          <w:p w:rsidR="00E51EDA" w:rsidRPr="0057771C" w:rsidRDefault="00E51EDA" w:rsidP="00D072C5">
            <w:pPr>
              <w:spacing w:after="120"/>
              <w:rPr>
                <w:rFonts w:cs="Arial"/>
                <w:sz w:val="20"/>
                <w:szCs w:val="20"/>
              </w:rPr>
            </w:pPr>
            <w:r w:rsidRPr="0057771C">
              <w:rPr>
                <w:rFonts w:cs="Arial"/>
                <w:sz w:val="20"/>
                <w:szCs w:val="20"/>
              </w:rPr>
              <w:t>6.2</w:t>
            </w:r>
          </w:p>
        </w:tc>
        <w:tc>
          <w:tcPr>
            <w:tcW w:w="1484" w:type="pct"/>
            <w:tcMar>
              <w:left w:w="108" w:type="dxa"/>
              <w:right w:w="108" w:type="dxa"/>
            </w:tcMar>
          </w:tcPr>
          <w:p w:rsidR="00E51EDA" w:rsidRPr="0057771C" w:rsidRDefault="00E51EDA" w:rsidP="00972FA8">
            <w:pPr>
              <w:spacing w:after="120"/>
              <w:jc w:val="both"/>
              <w:rPr>
                <w:rFonts w:cs="Arial"/>
                <w:sz w:val="20"/>
                <w:szCs w:val="20"/>
              </w:rPr>
            </w:pPr>
            <w:r w:rsidRPr="0057771C">
              <w:rPr>
                <w:rFonts w:cs="Arial"/>
                <w:sz w:val="20"/>
                <w:szCs w:val="20"/>
              </w:rPr>
              <w:t>Point of contact in customer organisation</w:t>
            </w:r>
          </w:p>
          <w:p w:rsidR="00E51EDA" w:rsidRPr="0057771C" w:rsidRDefault="00E51EDA" w:rsidP="00972FA8">
            <w:pPr>
              <w:spacing w:after="120"/>
              <w:jc w:val="both"/>
              <w:rPr>
                <w:rFonts w:cs="Arial"/>
                <w:sz w:val="20"/>
                <w:szCs w:val="20"/>
              </w:rPr>
            </w:pPr>
            <w:r w:rsidRPr="0057771C">
              <w:rPr>
                <w:rFonts w:cs="Arial"/>
                <w:sz w:val="20"/>
                <w:szCs w:val="20"/>
              </w:rPr>
              <w:t>Position in the organisation</w:t>
            </w:r>
          </w:p>
          <w:p w:rsidR="00E51EDA" w:rsidRPr="0057771C" w:rsidRDefault="00E51EDA" w:rsidP="00972FA8">
            <w:pPr>
              <w:spacing w:after="120"/>
              <w:jc w:val="both"/>
              <w:rPr>
                <w:rFonts w:cs="Arial"/>
                <w:sz w:val="20"/>
                <w:szCs w:val="20"/>
              </w:rPr>
            </w:pPr>
            <w:r w:rsidRPr="0057771C">
              <w:rPr>
                <w:rFonts w:cs="Arial"/>
                <w:sz w:val="20"/>
                <w:szCs w:val="20"/>
              </w:rPr>
              <w:t>E-mail address</w:t>
            </w:r>
          </w:p>
        </w:tc>
        <w:tc>
          <w:tcPr>
            <w:tcW w:w="1052" w:type="pct"/>
            <w:gridSpan w:val="2"/>
            <w:tcMar>
              <w:left w:w="108" w:type="dxa"/>
              <w:right w:w="108" w:type="dxa"/>
            </w:tcMar>
          </w:tcPr>
          <w:p w:rsidR="00E51EDA" w:rsidRPr="0057771C" w:rsidRDefault="00E51EDA" w:rsidP="00972FA8">
            <w:pPr>
              <w:spacing w:after="120"/>
              <w:jc w:val="both"/>
              <w:rPr>
                <w:rFonts w:cs="Arial"/>
                <w:sz w:val="20"/>
                <w:szCs w:val="20"/>
              </w:rPr>
            </w:pPr>
          </w:p>
          <w:p w:rsidR="00E51EDA" w:rsidRPr="0057771C" w:rsidRDefault="00E51EDA" w:rsidP="00972FA8">
            <w:pPr>
              <w:spacing w:after="120"/>
              <w:jc w:val="both"/>
              <w:rPr>
                <w:rFonts w:cs="Arial"/>
                <w:sz w:val="20"/>
                <w:szCs w:val="20"/>
              </w:rPr>
            </w:pPr>
          </w:p>
        </w:tc>
        <w:tc>
          <w:tcPr>
            <w:tcW w:w="1053" w:type="pct"/>
            <w:gridSpan w:val="2"/>
            <w:tcMar>
              <w:left w:w="108" w:type="dxa"/>
              <w:right w:w="108" w:type="dxa"/>
            </w:tcMar>
          </w:tcPr>
          <w:p w:rsidR="00E51EDA" w:rsidRPr="0057771C" w:rsidRDefault="00E51EDA" w:rsidP="00972FA8">
            <w:pPr>
              <w:spacing w:after="120"/>
              <w:jc w:val="both"/>
              <w:rPr>
                <w:rFonts w:cs="Arial"/>
                <w:sz w:val="20"/>
                <w:szCs w:val="20"/>
              </w:rPr>
            </w:pPr>
          </w:p>
        </w:tc>
        <w:tc>
          <w:tcPr>
            <w:tcW w:w="1053" w:type="pct"/>
            <w:tcMar>
              <w:left w:w="108" w:type="dxa"/>
              <w:right w:w="108" w:type="dxa"/>
            </w:tcMar>
          </w:tcPr>
          <w:p w:rsidR="00E51EDA" w:rsidRPr="0057771C" w:rsidRDefault="00E51EDA" w:rsidP="00972FA8">
            <w:pPr>
              <w:spacing w:after="120"/>
              <w:jc w:val="both"/>
              <w:rPr>
                <w:rFonts w:cs="Arial"/>
                <w:sz w:val="20"/>
                <w:szCs w:val="20"/>
              </w:rPr>
            </w:pPr>
          </w:p>
        </w:tc>
      </w:tr>
      <w:tr w:rsidR="0057771C" w:rsidRPr="0057771C" w:rsidTr="0035282F">
        <w:trPr>
          <w:trHeight w:val="900"/>
        </w:trPr>
        <w:tc>
          <w:tcPr>
            <w:tcW w:w="358" w:type="pct"/>
            <w:tcMar>
              <w:left w:w="108" w:type="dxa"/>
              <w:right w:w="108" w:type="dxa"/>
            </w:tcMar>
            <w:vAlign w:val="center"/>
          </w:tcPr>
          <w:p w:rsidR="00E51EDA" w:rsidRPr="0057771C" w:rsidRDefault="00E51EDA" w:rsidP="00D072C5">
            <w:pPr>
              <w:spacing w:after="120"/>
              <w:rPr>
                <w:rFonts w:cs="Arial"/>
                <w:sz w:val="20"/>
                <w:szCs w:val="20"/>
              </w:rPr>
            </w:pPr>
            <w:r w:rsidRPr="0057771C">
              <w:rPr>
                <w:rFonts w:cs="Arial"/>
                <w:sz w:val="20"/>
                <w:szCs w:val="20"/>
              </w:rPr>
              <w:t>6.3</w:t>
            </w:r>
          </w:p>
        </w:tc>
        <w:tc>
          <w:tcPr>
            <w:tcW w:w="1484" w:type="pct"/>
            <w:tcMar>
              <w:left w:w="108" w:type="dxa"/>
              <w:right w:w="108" w:type="dxa"/>
            </w:tcMar>
          </w:tcPr>
          <w:p w:rsidR="00E51EDA" w:rsidRPr="0057771C" w:rsidRDefault="00E51EDA" w:rsidP="00972FA8">
            <w:pPr>
              <w:spacing w:after="120"/>
              <w:jc w:val="both"/>
              <w:rPr>
                <w:rFonts w:cs="Arial"/>
                <w:sz w:val="20"/>
                <w:szCs w:val="20"/>
              </w:rPr>
            </w:pPr>
            <w:r w:rsidRPr="0057771C">
              <w:rPr>
                <w:rFonts w:cs="Arial"/>
                <w:sz w:val="20"/>
                <w:szCs w:val="20"/>
              </w:rPr>
              <w:t>Contract start date</w:t>
            </w:r>
          </w:p>
          <w:p w:rsidR="00E51EDA" w:rsidRPr="0057771C" w:rsidRDefault="00E51EDA" w:rsidP="00972FA8">
            <w:pPr>
              <w:spacing w:after="120"/>
              <w:jc w:val="both"/>
              <w:rPr>
                <w:rFonts w:cs="Arial"/>
                <w:sz w:val="20"/>
                <w:szCs w:val="20"/>
              </w:rPr>
            </w:pPr>
            <w:r w:rsidRPr="0057771C">
              <w:rPr>
                <w:rFonts w:cs="Arial"/>
                <w:sz w:val="20"/>
                <w:szCs w:val="20"/>
              </w:rPr>
              <w:t>Contract completion date</w:t>
            </w:r>
          </w:p>
          <w:p w:rsidR="00E51EDA" w:rsidRPr="0057771C" w:rsidRDefault="00E51EDA" w:rsidP="00972FA8">
            <w:pPr>
              <w:spacing w:after="120"/>
              <w:jc w:val="both"/>
              <w:rPr>
                <w:rFonts w:cs="Arial"/>
                <w:sz w:val="20"/>
                <w:szCs w:val="20"/>
              </w:rPr>
            </w:pPr>
            <w:r w:rsidRPr="0057771C">
              <w:rPr>
                <w:rFonts w:cs="Arial"/>
                <w:sz w:val="20"/>
                <w:szCs w:val="20"/>
              </w:rPr>
              <w:t>Estimated Contract Value</w:t>
            </w:r>
          </w:p>
        </w:tc>
        <w:tc>
          <w:tcPr>
            <w:tcW w:w="1052" w:type="pct"/>
            <w:gridSpan w:val="2"/>
            <w:tcMar>
              <w:left w:w="108" w:type="dxa"/>
              <w:right w:w="108" w:type="dxa"/>
            </w:tcMar>
          </w:tcPr>
          <w:p w:rsidR="00E51EDA" w:rsidRPr="0057771C" w:rsidRDefault="00E51EDA" w:rsidP="00972FA8">
            <w:pPr>
              <w:spacing w:after="120"/>
              <w:jc w:val="both"/>
              <w:rPr>
                <w:rFonts w:cs="Arial"/>
                <w:sz w:val="20"/>
                <w:szCs w:val="20"/>
              </w:rPr>
            </w:pPr>
          </w:p>
        </w:tc>
        <w:tc>
          <w:tcPr>
            <w:tcW w:w="1053" w:type="pct"/>
            <w:gridSpan w:val="2"/>
            <w:tcMar>
              <w:left w:w="108" w:type="dxa"/>
              <w:right w:w="108" w:type="dxa"/>
            </w:tcMar>
          </w:tcPr>
          <w:p w:rsidR="00E51EDA" w:rsidRPr="0057771C" w:rsidRDefault="00E51EDA" w:rsidP="00972FA8">
            <w:pPr>
              <w:spacing w:after="120"/>
              <w:jc w:val="both"/>
              <w:rPr>
                <w:rFonts w:cs="Arial"/>
                <w:sz w:val="20"/>
                <w:szCs w:val="20"/>
              </w:rPr>
            </w:pPr>
          </w:p>
        </w:tc>
        <w:tc>
          <w:tcPr>
            <w:tcW w:w="1053" w:type="pct"/>
            <w:tcMar>
              <w:left w:w="108" w:type="dxa"/>
              <w:right w:w="108" w:type="dxa"/>
            </w:tcMar>
          </w:tcPr>
          <w:p w:rsidR="00E51EDA" w:rsidRPr="0057771C" w:rsidRDefault="00E51EDA" w:rsidP="00972FA8">
            <w:pPr>
              <w:spacing w:after="120"/>
              <w:jc w:val="both"/>
              <w:rPr>
                <w:rFonts w:cs="Arial"/>
                <w:sz w:val="20"/>
                <w:szCs w:val="20"/>
              </w:rPr>
            </w:pPr>
          </w:p>
        </w:tc>
      </w:tr>
      <w:tr w:rsidR="0057771C" w:rsidRPr="0057771C" w:rsidTr="00352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358"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1EDA" w:rsidRPr="0057771C" w:rsidRDefault="00E51EDA" w:rsidP="00972FA8">
            <w:pPr>
              <w:spacing w:after="120"/>
              <w:rPr>
                <w:rFonts w:cs="Arial"/>
                <w:sz w:val="20"/>
                <w:szCs w:val="20"/>
              </w:rPr>
            </w:pPr>
            <w:r w:rsidRPr="0057771C">
              <w:rPr>
                <w:rFonts w:cs="Arial"/>
                <w:sz w:val="20"/>
                <w:szCs w:val="20"/>
              </w:rPr>
              <w:t>6.</w:t>
            </w:r>
            <w:r w:rsidR="00D072C5" w:rsidRPr="0057771C">
              <w:rPr>
                <w:rFonts w:cs="Arial"/>
                <w:sz w:val="20"/>
                <w:szCs w:val="20"/>
              </w:rPr>
              <w:t>4</w:t>
            </w:r>
          </w:p>
        </w:tc>
        <w:tc>
          <w:tcPr>
            <w:tcW w:w="1484" w:type="pct"/>
            <w:tcBorders>
              <w:top w:val="single" w:sz="4" w:space="0" w:color="auto"/>
              <w:left w:val="single" w:sz="4" w:space="0" w:color="auto"/>
              <w:bottom w:val="single" w:sz="4" w:space="0" w:color="auto"/>
              <w:right w:val="single" w:sz="4" w:space="0" w:color="auto"/>
            </w:tcBorders>
            <w:tcMar>
              <w:left w:w="108" w:type="dxa"/>
              <w:right w:w="108" w:type="dxa"/>
            </w:tcMar>
          </w:tcPr>
          <w:p w:rsidR="00E51EDA" w:rsidRPr="0057771C" w:rsidRDefault="00E51EDA" w:rsidP="00D072C5">
            <w:pPr>
              <w:spacing w:after="120"/>
              <w:jc w:val="both"/>
              <w:rPr>
                <w:rFonts w:cs="Arial"/>
                <w:sz w:val="20"/>
                <w:szCs w:val="20"/>
              </w:rPr>
            </w:pPr>
            <w:r w:rsidRPr="0057771C">
              <w:rPr>
                <w:rFonts w:cs="Arial"/>
                <w:sz w:val="20"/>
                <w:szCs w:val="20"/>
              </w:rPr>
              <w:t>In no more than 500 words</w:t>
            </w:r>
            <w:r w:rsidR="009F4CA3" w:rsidRPr="0057771C">
              <w:rPr>
                <w:rFonts w:cs="Arial"/>
                <w:sz w:val="20"/>
                <w:szCs w:val="20"/>
              </w:rPr>
              <w:t xml:space="preserve"> per site</w:t>
            </w:r>
            <w:r w:rsidRPr="0057771C">
              <w:rPr>
                <w:rFonts w:cs="Arial"/>
                <w:sz w:val="20"/>
                <w:szCs w:val="20"/>
              </w:rPr>
              <w:t xml:space="preserve">, please provide a brief description of the contract delivered including evidence as to your technical capability in this market </w:t>
            </w:r>
          </w:p>
        </w:tc>
        <w:tc>
          <w:tcPr>
            <w:tcW w:w="1020" w:type="pct"/>
            <w:tcBorders>
              <w:top w:val="single" w:sz="4" w:space="0" w:color="auto"/>
              <w:left w:val="single" w:sz="4" w:space="0" w:color="auto"/>
              <w:bottom w:val="single" w:sz="4" w:space="0" w:color="auto"/>
              <w:right w:val="single" w:sz="4" w:space="0" w:color="auto"/>
            </w:tcBorders>
            <w:tcMar>
              <w:left w:w="108" w:type="dxa"/>
              <w:right w:w="108" w:type="dxa"/>
            </w:tcMar>
          </w:tcPr>
          <w:p w:rsidR="00E51EDA" w:rsidRPr="0057771C" w:rsidRDefault="00E51EDA" w:rsidP="00972FA8">
            <w:pPr>
              <w:spacing w:after="120"/>
              <w:jc w:val="both"/>
              <w:rPr>
                <w:rFonts w:cs="Arial"/>
                <w:sz w:val="20"/>
                <w:szCs w:val="20"/>
              </w:rPr>
            </w:pPr>
          </w:p>
        </w:tc>
        <w:tc>
          <w:tcPr>
            <w:tcW w:w="1069"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E51EDA" w:rsidRPr="0057771C" w:rsidRDefault="00E51EDA" w:rsidP="00972FA8">
            <w:pPr>
              <w:spacing w:after="120"/>
              <w:jc w:val="both"/>
              <w:rPr>
                <w:rFonts w:cs="Arial"/>
                <w:sz w:val="20"/>
                <w:szCs w:val="20"/>
              </w:rPr>
            </w:pPr>
          </w:p>
        </w:tc>
        <w:tc>
          <w:tcPr>
            <w:tcW w:w="1069" w:type="pct"/>
            <w:gridSpan w:val="2"/>
            <w:tcBorders>
              <w:top w:val="single" w:sz="4" w:space="0" w:color="auto"/>
              <w:left w:val="single" w:sz="4" w:space="0" w:color="auto"/>
              <w:bottom w:val="single" w:sz="4" w:space="0" w:color="auto"/>
              <w:right w:val="single" w:sz="4" w:space="0" w:color="auto"/>
            </w:tcBorders>
            <w:tcMar>
              <w:left w:w="108" w:type="dxa"/>
              <w:right w:w="108" w:type="dxa"/>
            </w:tcMar>
          </w:tcPr>
          <w:p w:rsidR="00E51EDA" w:rsidRPr="0057771C" w:rsidRDefault="00E51EDA" w:rsidP="00972FA8">
            <w:pPr>
              <w:spacing w:after="120"/>
              <w:jc w:val="both"/>
              <w:rPr>
                <w:rFonts w:cs="Arial"/>
                <w:sz w:val="20"/>
                <w:szCs w:val="20"/>
              </w:rPr>
            </w:pPr>
          </w:p>
        </w:tc>
      </w:tr>
      <w:tr w:rsidR="0057771C" w:rsidRPr="0057771C" w:rsidTr="00972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000" w:type="pct"/>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1EDA" w:rsidRPr="0057771C" w:rsidRDefault="00E51EDA" w:rsidP="00D072C5">
            <w:pPr>
              <w:spacing w:after="120"/>
              <w:rPr>
                <w:rFonts w:cs="Arial"/>
                <w:sz w:val="20"/>
                <w:szCs w:val="20"/>
              </w:rPr>
            </w:pPr>
            <w:proofErr w:type="gramStart"/>
            <w:r w:rsidRPr="0057771C">
              <w:rPr>
                <w:rFonts w:cs="Arial"/>
                <w:sz w:val="20"/>
                <w:szCs w:val="20"/>
              </w:rPr>
              <w:t>6.6</w:t>
            </w:r>
            <w:r w:rsidR="009F4CA3" w:rsidRPr="0057771C">
              <w:rPr>
                <w:rFonts w:cs="Arial"/>
                <w:sz w:val="20"/>
                <w:szCs w:val="20"/>
              </w:rPr>
              <w:t xml:space="preserve"> </w:t>
            </w:r>
            <w:r w:rsidRPr="0057771C">
              <w:rPr>
                <w:rFonts w:cs="Arial"/>
                <w:sz w:val="20"/>
                <w:szCs w:val="20"/>
              </w:rPr>
              <w:t xml:space="preserve"> If</w:t>
            </w:r>
            <w:proofErr w:type="gramEnd"/>
            <w:r w:rsidRPr="0057771C">
              <w:rPr>
                <w:rFonts w:cs="Arial"/>
                <w:sz w:val="20"/>
                <w:szCs w:val="20"/>
              </w:rPr>
              <w:t xml:space="preserve"> you cannot provide at least one example for questions 6.</w:t>
            </w:r>
            <w:r w:rsidR="00D072C5" w:rsidRPr="0057771C">
              <w:rPr>
                <w:rFonts w:cs="Arial"/>
                <w:sz w:val="20"/>
                <w:szCs w:val="20"/>
              </w:rPr>
              <w:t xml:space="preserve">1 to </w:t>
            </w:r>
            <w:r w:rsidRPr="0057771C">
              <w:rPr>
                <w:rFonts w:cs="Arial"/>
                <w:sz w:val="20"/>
                <w:szCs w:val="20"/>
              </w:rPr>
              <w:t>6.</w:t>
            </w:r>
            <w:r w:rsidR="00D072C5" w:rsidRPr="0057771C">
              <w:rPr>
                <w:rFonts w:cs="Arial"/>
                <w:sz w:val="20"/>
                <w:szCs w:val="20"/>
              </w:rPr>
              <w:t>4</w:t>
            </w:r>
            <w:r w:rsidRPr="0057771C">
              <w:rPr>
                <w:rFonts w:cs="Arial"/>
                <w:sz w:val="20"/>
                <w:szCs w:val="20"/>
              </w:rPr>
              <w:t xml:space="preserve"> above, in no more than 500 words please provide an explanation for this e.g. your organisation is a new start-up.</w:t>
            </w:r>
          </w:p>
        </w:tc>
      </w:tr>
      <w:tr w:rsidR="0057771C" w:rsidRPr="0057771C" w:rsidTr="00972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000" w:type="pct"/>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E51EDA" w:rsidRPr="0057771C" w:rsidRDefault="00E51EDA" w:rsidP="00972FA8">
            <w:pPr>
              <w:spacing w:after="120"/>
              <w:rPr>
                <w:rFonts w:cs="Arial"/>
                <w:sz w:val="20"/>
                <w:szCs w:val="20"/>
              </w:rPr>
            </w:pPr>
          </w:p>
          <w:p w:rsidR="00E51EDA" w:rsidRPr="0057771C" w:rsidRDefault="00E51EDA" w:rsidP="00972FA8">
            <w:pPr>
              <w:spacing w:after="120"/>
              <w:rPr>
                <w:rFonts w:cs="Arial"/>
                <w:sz w:val="20"/>
                <w:szCs w:val="20"/>
              </w:rPr>
            </w:pPr>
          </w:p>
          <w:p w:rsidR="00E51EDA" w:rsidRPr="0057771C" w:rsidRDefault="00E51EDA" w:rsidP="00972FA8">
            <w:pPr>
              <w:spacing w:after="120"/>
              <w:rPr>
                <w:rFonts w:cs="Arial"/>
                <w:sz w:val="20"/>
                <w:szCs w:val="20"/>
              </w:rPr>
            </w:pPr>
          </w:p>
          <w:p w:rsidR="00E51EDA" w:rsidRPr="0057771C" w:rsidRDefault="00E51EDA" w:rsidP="00972FA8">
            <w:pPr>
              <w:spacing w:after="120"/>
              <w:rPr>
                <w:rFonts w:cs="Arial"/>
                <w:sz w:val="20"/>
                <w:szCs w:val="20"/>
              </w:rPr>
            </w:pPr>
          </w:p>
        </w:tc>
      </w:tr>
    </w:tbl>
    <w:p w:rsidR="00507A1D" w:rsidRPr="0057771C" w:rsidRDefault="00507A1D" w:rsidP="001C03F6">
      <w:pPr>
        <w:pStyle w:val="Heading2"/>
        <w:numPr>
          <w:ilvl w:val="0"/>
          <w:numId w:val="42"/>
        </w:numPr>
        <w:shd w:val="clear" w:color="auto" w:fill="FFFFFF"/>
        <w:ind w:left="284" w:hanging="284"/>
        <w:rPr>
          <w:rFonts w:eastAsia="Arial" w:cs="Arial"/>
          <w:i w:val="0"/>
          <w:sz w:val="20"/>
          <w:shd w:val="clear" w:color="auto" w:fill="DBE5F1"/>
        </w:rPr>
      </w:pPr>
      <w:r w:rsidRPr="0057771C">
        <w:rPr>
          <w:rFonts w:eastAsia="Arial" w:cs="Arial"/>
          <w:i w:val="0"/>
          <w:sz w:val="20"/>
          <w:shd w:val="clear" w:color="auto" w:fill="DBE5F1"/>
        </w:rPr>
        <w:lastRenderedPageBreak/>
        <w:t xml:space="preserve">Additional PQQ </w:t>
      </w:r>
      <w:r w:rsidR="001C03F6" w:rsidRPr="0057771C">
        <w:rPr>
          <w:rFonts w:eastAsia="Arial" w:cs="Arial"/>
          <w:i w:val="0"/>
          <w:sz w:val="20"/>
          <w:shd w:val="clear" w:color="auto" w:fill="DBE5F1"/>
        </w:rPr>
        <w:t>modules</w:t>
      </w:r>
    </w:p>
    <w:p w:rsidR="001C03F6" w:rsidRPr="0057771C" w:rsidRDefault="001C03F6" w:rsidP="001C03F6">
      <w:pPr>
        <w:rPr>
          <w:rFonts w:eastAsia="Arial"/>
          <w:b/>
          <w:sz w:val="20"/>
          <w:szCs w:val="20"/>
        </w:rPr>
      </w:pPr>
      <w:r w:rsidRPr="0057771C">
        <w:rPr>
          <w:rFonts w:eastAsia="Arial"/>
          <w:b/>
          <w:sz w:val="20"/>
          <w:szCs w:val="20"/>
        </w:rPr>
        <w:t>A – Project specific questions to assess Technical and Professional Ability</w:t>
      </w:r>
    </w:p>
    <w:p w:rsidR="001C03F6" w:rsidRPr="0057771C" w:rsidRDefault="001C03F6" w:rsidP="001C03F6">
      <w:pPr>
        <w:autoSpaceDE w:val="0"/>
        <w:autoSpaceDN w:val="0"/>
        <w:adjustRightInd w:val="0"/>
        <w:spacing w:before="0"/>
        <w:rPr>
          <w:rFonts w:cs="Arial"/>
          <w:sz w:val="20"/>
          <w:szCs w:val="20"/>
        </w:rPr>
      </w:pPr>
    </w:p>
    <w:p w:rsidR="00B10F91" w:rsidRPr="0057771C" w:rsidRDefault="00B10F91" w:rsidP="001C03F6">
      <w:pPr>
        <w:autoSpaceDE w:val="0"/>
        <w:autoSpaceDN w:val="0"/>
        <w:adjustRightInd w:val="0"/>
        <w:spacing w:before="0"/>
        <w:rPr>
          <w:rFonts w:ascii="Calibri" w:eastAsia="Calibri" w:hAnsi="Calibri"/>
          <w:sz w:val="28"/>
          <w:szCs w:val="28"/>
          <w:lang w:eastAsia="en-US"/>
        </w:rPr>
      </w:pPr>
      <w:r w:rsidRPr="0057771C">
        <w:rPr>
          <w:rFonts w:cs="Arial"/>
          <w:sz w:val="20"/>
          <w:szCs w:val="20"/>
        </w:rPr>
        <w:t>Contracting authorities are permitted to ask further project specific questions relating to the Bidders technical and professional ability as part of selection. The questions asked are relevant and proportionate to the requirement of a</w:t>
      </w:r>
      <w:r w:rsidR="001C03F6" w:rsidRPr="0057771C">
        <w:rPr>
          <w:rFonts w:cs="Arial"/>
          <w:sz w:val="20"/>
          <w:szCs w:val="20"/>
        </w:rPr>
        <w:t xml:space="preserve"> </w:t>
      </w:r>
      <w:r w:rsidR="001C03F6" w:rsidRPr="0057771C">
        <w:rPr>
          <w:rFonts w:eastAsia="Calibri" w:cs="Arial"/>
          <w:sz w:val="20"/>
          <w:szCs w:val="20"/>
          <w:lang w:eastAsia="en-US"/>
        </w:rPr>
        <w:t xml:space="preserve">Contract for the provision of Multi-compartment Compliance Aids, </w:t>
      </w:r>
      <w:r w:rsidR="001C03F6" w:rsidRPr="0057771C">
        <w:rPr>
          <w:rFonts w:eastAsia="Calibri" w:cs="Arial"/>
          <w:sz w:val="20"/>
          <w:szCs w:val="20"/>
        </w:rPr>
        <w:t xml:space="preserve">also known as Monitored Dosage Systems (MDS), </w:t>
      </w:r>
      <w:r w:rsidR="001C03F6" w:rsidRPr="0057771C">
        <w:rPr>
          <w:rFonts w:eastAsia="Calibri" w:cs="Arial"/>
          <w:sz w:val="20"/>
          <w:szCs w:val="20"/>
          <w:lang w:eastAsia="en-US"/>
        </w:rPr>
        <w:t>to Identified In-patients Immediately Following Discharge from the Dudley Group NHS Foundation Trust</w:t>
      </w:r>
      <w:r w:rsidRPr="0057771C">
        <w:rPr>
          <w:rFonts w:cs="Arial"/>
          <w:sz w:val="20"/>
          <w:szCs w:val="20"/>
        </w:rPr>
        <w:t>. The questions below relate</w:t>
      </w:r>
      <w:r w:rsidR="00695C38" w:rsidRPr="0057771C">
        <w:rPr>
          <w:rFonts w:cs="Arial"/>
          <w:sz w:val="20"/>
          <w:szCs w:val="20"/>
        </w:rPr>
        <w:t xml:space="preserve"> and are in accordance with the</w:t>
      </w:r>
      <w:r w:rsidRPr="0057771C">
        <w:rPr>
          <w:rFonts w:cs="Arial"/>
          <w:sz w:val="20"/>
          <w:szCs w:val="20"/>
        </w:rPr>
        <w:t xml:space="preserve"> technical and professional ability as set out in Regulations 60 (9) (b) - (k).</w:t>
      </w:r>
    </w:p>
    <w:p w:rsidR="00640EE5" w:rsidRPr="0057771C" w:rsidRDefault="00640EE5" w:rsidP="00640EE5">
      <w:pPr>
        <w:pStyle w:val="StyleHeading2NotBold"/>
        <w:numPr>
          <w:ilvl w:val="0"/>
          <w:numId w:val="0"/>
        </w:numPr>
        <w:tabs>
          <w:tab w:val="left" w:pos="720"/>
        </w:tabs>
        <w:ind w:left="720" w:hanging="720"/>
        <w:rPr>
          <w:rFonts w:cs="Arial"/>
          <w:kern w:val="0"/>
          <w:sz w:val="20"/>
          <w:szCs w:val="20"/>
        </w:rPr>
      </w:pPr>
    </w:p>
    <w:p w:rsidR="00640EE5" w:rsidRPr="0057771C" w:rsidRDefault="00640EE5" w:rsidP="00640EE5">
      <w:pPr>
        <w:pStyle w:val="StyleHeading2NotBold"/>
        <w:numPr>
          <w:ilvl w:val="0"/>
          <w:numId w:val="0"/>
        </w:numPr>
        <w:tabs>
          <w:tab w:val="left" w:pos="720"/>
        </w:tabs>
        <w:ind w:left="720" w:hanging="720"/>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8709"/>
      </w:tblGrid>
      <w:tr w:rsidR="0057771C" w:rsidRPr="0057771C" w:rsidTr="00EC06BA">
        <w:trPr>
          <w:trHeight w:val="440"/>
        </w:trPr>
        <w:tc>
          <w:tcPr>
            <w:tcW w:w="289" w:type="pct"/>
            <w:shd w:val="clear" w:color="auto" w:fill="BFBFBF" w:themeFill="background1" w:themeFillShade="BF"/>
            <w:tcMar>
              <w:left w:w="108" w:type="dxa"/>
              <w:right w:w="108" w:type="dxa"/>
            </w:tcMar>
            <w:vAlign w:val="center"/>
          </w:tcPr>
          <w:p w:rsidR="00640EE5" w:rsidRPr="0057771C" w:rsidRDefault="00640EE5" w:rsidP="00274FB7">
            <w:pPr>
              <w:spacing w:after="120"/>
              <w:rPr>
                <w:rFonts w:cs="Arial"/>
                <w:sz w:val="20"/>
                <w:szCs w:val="20"/>
              </w:rPr>
            </w:pPr>
            <w:r w:rsidRPr="0057771C">
              <w:rPr>
                <w:rFonts w:cs="Arial"/>
                <w:sz w:val="20"/>
                <w:szCs w:val="20"/>
              </w:rPr>
              <w:t>1</w:t>
            </w:r>
          </w:p>
        </w:tc>
        <w:tc>
          <w:tcPr>
            <w:tcW w:w="4711" w:type="pct"/>
            <w:shd w:val="clear" w:color="auto" w:fill="BFBFBF" w:themeFill="background1" w:themeFillShade="BF"/>
            <w:tcMar>
              <w:left w:w="108" w:type="dxa"/>
              <w:right w:w="108" w:type="dxa"/>
            </w:tcMar>
          </w:tcPr>
          <w:p w:rsidR="00640EE5" w:rsidRPr="0057771C" w:rsidRDefault="00640EE5" w:rsidP="00184999">
            <w:pPr>
              <w:spacing w:after="120"/>
              <w:jc w:val="center"/>
              <w:rPr>
                <w:rFonts w:cs="Arial"/>
                <w:szCs w:val="22"/>
              </w:rPr>
            </w:pPr>
            <w:r w:rsidRPr="0057771C">
              <w:rPr>
                <w:rFonts w:cs="Arial"/>
                <w:b/>
                <w:szCs w:val="22"/>
              </w:rPr>
              <w:t xml:space="preserve">Technical and Professional Ability - </w:t>
            </w:r>
            <w:r w:rsidR="00184999" w:rsidRPr="0057771C">
              <w:rPr>
                <w:rFonts w:cs="Arial"/>
                <w:b/>
                <w:szCs w:val="22"/>
              </w:rPr>
              <w:t>Contract</w:t>
            </w:r>
            <w:r w:rsidRPr="0057771C">
              <w:rPr>
                <w:rFonts w:cs="Arial"/>
                <w:b/>
                <w:szCs w:val="22"/>
              </w:rPr>
              <w:t xml:space="preserve"> Implementation</w:t>
            </w:r>
          </w:p>
        </w:tc>
      </w:tr>
      <w:tr w:rsidR="0057771C" w:rsidRPr="0057771C" w:rsidTr="00615EF3">
        <w:trPr>
          <w:trHeight w:val="260"/>
        </w:trPr>
        <w:tc>
          <w:tcPr>
            <w:tcW w:w="289" w:type="pct"/>
            <w:vMerge w:val="restart"/>
            <w:tcMar>
              <w:left w:w="108" w:type="dxa"/>
              <w:right w:w="108" w:type="dxa"/>
            </w:tcMar>
            <w:vAlign w:val="center"/>
          </w:tcPr>
          <w:p w:rsidR="00EC06BA" w:rsidRPr="0057771C" w:rsidRDefault="00EC06BA" w:rsidP="00274FB7">
            <w:pPr>
              <w:rPr>
                <w:rFonts w:cs="Arial"/>
                <w:sz w:val="20"/>
                <w:szCs w:val="20"/>
              </w:rPr>
            </w:pPr>
          </w:p>
        </w:tc>
        <w:tc>
          <w:tcPr>
            <w:tcW w:w="4711" w:type="pct"/>
            <w:tcMar>
              <w:left w:w="108" w:type="dxa"/>
              <w:right w:w="108" w:type="dxa"/>
            </w:tcMar>
          </w:tcPr>
          <w:p w:rsidR="00184999" w:rsidRPr="0057771C" w:rsidRDefault="00EC06BA" w:rsidP="00184999">
            <w:pPr>
              <w:autoSpaceDE w:val="0"/>
              <w:autoSpaceDN w:val="0"/>
              <w:adjustRightInd w:val="0"/>
              <w:spacing w:before="0"/>
              <w:rPr>
                <w:rFonts w:ascii="Calibri" w:eastAsia="Calibri" w:hAnsi="Calibri"/>
                <w:sz w:val="28"/>
                <w:szCs w:val="28"/>
                <w:lang w:eastAsia="en-US"/>
              </w:rPr>
            </w:pPr>
            <w:r w:rsidRPr="0057771C">
              <w:rPr>
                <w:sz w:val="20"/>
                <w:szCs w:val="20"/>
              </w:rPr>
              <w:t xml:space="preserve">This question is to assess the technical and professional capability of the bidders in implementing a </w:t>
            </w:r>
            <w:r w:rsidR="00184999" w:rsidRPr="0057771C">
              <w:rPr>
                <w:rFonts w:eastAsia="Calibri" w:cs="Arial"/>
                <w:sz w:val="20"/>
                <w:szCs w:val="20"/>
                <w:lang w:eastAsia="en-US"/>
              </w:rPr>
              <w:t xml:space="preserve">Contract for the provision of Multi-compartment Compliance Aids, </w:t>
            </w:r>
            <w:r w:rsidR="00184999" w:rsidRPr="0057771C">
              <w:rPr>
                <w:rFonts w:eastAsia="Calibri" w:cs="Arial"/>
                <w:sz w:val="20"/>
                <w:szCs w:val="20"/>
              </w:rPr>
              <w:t xml:space="preserve">also known as Monitored Dosage Systems (MDS), </w:t>
            </w:r>
            <w:r w:rsidR="00184999" w:rsidRPr="0057771C">
              <w:rPr>
                <w:rFonts w:eastAsia="Calibri" w:cs="Arial"/>
                <w:sz w:val="20"/>
                <w:szCs w:val="20"/>
                <w:lang w:eastAsia="en-US"/>
              </w:rPr>
              <w:t>to Identified In-patients Immediately Following Discharge from the Dudley Group NHS Foundation Trust from 1</w:t>
            </w:r>
            <w:r w:rsidR="00184999" w:rsidRPr="0057771C">
              <w:rPr>
                <w:rFonts w:eastAsia="Calibri" w:cs="Arial"/>
                <w:sz w:val="20"/>
                <w:szCs w:val="20"/>
                <w:vertAlign w:val="superscript"/>
                <w:lang w:eastAsia="en-US"/>
              </w:rPr>
              <w:t xml:space="preserve">st </w:t>
            </w:r>
            <w:r w:rsidR="00184999" w:rsidRPr="0057771C">
              <w:rPr>
                <w:rFonts w:eastAsia="Calibri" w:cs="Arial"/>
                <w:sz w:val="20"/>
                <w:szCs w:val="20"/>
                <w:lang w:eastAsia="en-US"/>
              </w:rPr>
              <w:t>March 2017</w:t>
            </w:r>
            <w:r w:rsidR="00184999" w:rsidRPr="0057771C">
              <w:rPr>
                <w:rFonts w:eastAsia="Calibri" w:cs="Arial"/>
                <w:sz w:val="20"/>
                <w:szCs w:val="20"/>
                <w:vertAlign w:val="superscript"/>
                <w:lang w:eastAsia="en-US"/>
              </w:rPr>
              <w:t xml:space="preserve"> </w:t>
            </w:r>
            <w:r w:rsidR="00184999" w:rsidRPr="0057771C">
              <w:rPr>
                <w:rFonts w:eastAsia="Calibri" w:cs="Arial"/>
                <w:sz w:val="20"/>
                <w:szCs w:val="20"/>
                <w:lang w:eastAsia="en-US"/>
              </w:rPr>
              <w:t xml:space="preserve">based on the Procurement Timetable provided in clause 2.2  </w:t>
            </w:r>
          </w:p>
          <w:p w:rsidR="00125AC3" w:rsidRDefault="00EC06BA" w:rsidP="00941259">
            <w:pPr>
              <w:rPr>
                <w:sz w:val="20"/>
                <w:szCs w:val="20"/>
              </w:rPr>
            </w:pPr>
            <w:r w:rsidRPr="0057771C">
              <w:rPr>
                <w:sz w:val="20"/>
                <w:szCs w:val="20"/>
              </w:rPr>
              <w:t xml:space="preserve">Bidders should </w:t>
            </w:r>
            <w:r w:rsidR="00125AC3" w:rsidRPr="0057771C">
              <w:rPr>
                <w:sz w:val="20"/>
                <w:szCs w:val="20"/>
              </w:rPr>
              <w:t>provide details of the</w:t>
            </w:r>
            <w:r w:rsidR="0057771C">
              <w:rPr>
                <w:sz w:val="20"/>
                <w:szCs w:val="20"/>
              </w:rPr>
              <w:t>ir</w:t>
            </w:r>
            <w:r w:rsidRPr="0057771C">
              <w:rPr>
                <w:sz w:val="20"/>
                <w:szCs w:val="20"/>
              </w:rPr>
              <w:t xml:space="preserve"> </w:t>
            </w:r>
            <w:r w:rsidR="0057771C">
              <w:rPr>
                <w:sz w:val="20"/>
                <w:szCs w:val="20"/>
              </w:rPr>
              <w:t xml:space="preserve">experience in implementing contract/s similar to this Contract </w:t>
            </w:r>
            <w:r w:rsidR="00D077A5">
              <w:rPr>
                <w:sz w:val="20"/>
                <w:szCs w:val="20"/>
              </w:rPr>
              <w:t xml:space="preserve">including the key stages </w:t>
            </w:r>
            <w:r w:rsidR="00B42BCA">
              <w:rPr>
                <w:sz w:val="20"/>
                <w:szCs w:val="20"/>
              </w:rPr>
              <w:t>they would include in</w:t>
            </w:r>
            <w:r w:rsidR="00D077A5">
              <w:rPr>
                <w:sz w:val="20"/>
                <w:szCs w:val="20"/>
              </w:rPr>
              <w:t xml:space="preserve"> the</w:t>
            </w:r>
            <w:r w:rsidR="00B42BCA">
              <w:rPr>
                <w:sz w:val="20"/>
                <w:szCs w:val="20"/>
              </w:rPr>
              <w:t>ir</w:t>
            </w:r>
            <w:r w:rsidR="00D077A5">
              <w:rPr>
                <w:sz w:val="20"/>
                <w:szCs w:val="20"/>
              </w:rPr>
              <w:t xml:space="preserve"> </w:t>
            </w:r>
            <w:r w:rsidRPr="0057771C">
              <w:rPr>
                <w:sz w:val="20"/>
                <w:szCs w:val="20"/>
              </w:rPr>
              <w:t>implementation</w:t>
            </w:r>
            <w:r w:rsidR="00D077A5">
              <w:rPr>
                <w:sz w:val="20"/>
                <w:szCs w:val="20"/>
              </w:rPr>
              <w:t xml:space="preserve"> </w:t>
            </w:r>
            <w:r w:rsidR="00B42BCA">
              <w:rPr>
                <w:sz w:val="20"/>
                <w:szCs w:val="20"/>
              </w:rPr>
              <w:t>plan. The information provided should</w:t>
            </w:r>
            <w:r w:rsidR="00D077A5">
              <w:rPr>
                <w:sz w:val="20"/>
                <w:szCs w:val="20"/>
              </w:rPr>
              <w:t xml:space="preserve"> </w:t>
            </w:r>
            <w:r w:rsidRPr="0057771C">
              <w:rPr>
                <w:sz w:val="20"/>
                <w:szCs w:val="20"/>
              </w:rPr>
              <w:t xml:space="preserve">demonstrate </w:t>
            </w:r>
            <w:r w:rsidR="00125AC3" w:rsidRPr="0057771C">
              <w:rPr>
                <w:sz w:val="20"/>
                <w:szCs w:val="20"/>
              </w:rPr>
              <w:t xml:space="preserve">their </w:t>
            </w:r>
            <w:r w:rsidR="00D21718">
              <w:rPr>
                <w:sz w:val="20"/>
                <w:szCs w:val="20"/>
              </w:rPr>
              <w:t xml:space="preserve">technical and professional </w:t>
            </w:r>
            <w:r w:rsidR="00125AC3" w:rsidRPr="0057771C">
              <w:rPr>
                <w:sz w:val="20"/>
                <w:szCs w:val="20"/>
              </w:rPr>
              <w:t xml:space="preserve">ability to </w:t>
            </w:r>
            <w:r w:rsidRPr="0057771C">
              <w:rPr>
                <w:sz w:val="20"/>
                <w:szCs w:val="20"/>
              </w:rPr>
              <w:t xml:space="preserve">meet a go live date of </w:t>
            </w:r>
            <w:r w:rsidR="00184999" w:rsidRPr="0057771C">
              <w:rPr>
                <w:sz w:val="20"/>
                <w:szCs w:val="20"/>
              </w:rPr>
              <w:t>1</w:t>
            </w:r>
            <w:r w:rsidR="00184999" w:rsidRPr="0057771C">
              <w:rPr>
                <w:sz w:val="20"/>
                <w:szCs w:val="20"/>
                <w:vertAlign w:val="superscript"/>
              </w:rPr>
              <w:t>st</w:t>
            </w:r>
            <w:r w:rsidR="00184999" w:rsidRPr="0057771C">
              <w:rPr>
                <w:sz w:val="20"/>
                <w:szCs w:val="20"/>
              </w:rPr>
              <w:t xml:space="preserve"> March 2017</w:t>
            </w:r>
            <w:r w:rsidRPr="0057771C">
              <w:rPr>
                <w:sz w:val="20"/>
                <w:szCs w:val="20"/>
              </w:rPr>
              <w:t>.</w:t>
            </w:r>
            <w:r w:rsidR="00125AC3" w:rsidRPr="0057771C">
              <w:rPr>
                <w:sz w:val="20"/>
                <w:szCs w:val="20"/>
              </w:rPr>
              <w:t xml:space="preserve"> </w:t>
            </w:r>
          </w:p>
          <w:p w:rsidR="00941259" w:rsidRPr="0057771C" w:rsidRDefault="00941259" w:rsidP="00941259">
            <w:pPr>
              <w:rPr>
                <w:rFonts w:cs="Arial"/>
                <w:sz w:val="20"/>
                <w:szCs w:val="20"/>
              </w:rPr>
            </w:pPr>
          </w:p>
        </w:tc>
      </w:tr>
      <w:tr w:rsidR="0057771C" w:rsidRPr="0057771C" w:rsidTr="00EC06BA">
        <w:trPr>
          <w:trHeight w:val="260"/>
        </w:trPr>
        <w:tc>
          <w:tcPr>
            <w:tcW w:w="289" w:type="pct"/>
            <w:vMerge/>
            <w:tcBorders>
              <w:bottom w:val="single" w:sz="4" w:space="0" w:color="auto"/>
            </w:tcBorders>
            <w:tcMar>
              <w:left w:w="108" w:type="dxa"/>
              <w:right w:w="108" w:type="dxa"/>
            </w:tcMar>
            <w:vAlign w:val="center"/>
          </w:tcPr>
          <w:p w:rsidR="00EC06BA" w:rsidRPr="0057771C" w:rsidRDefault="00EC06BA" w:rsidP="00274FB7">
            <w:pPr>
              <w:rPr>
                <w:rFonts w:cs="Arial"/>
                <w:sz w:val="20"/>
                <w:szCs w:val="20"/>
              </w:rPr>
            </w:pPr>
          </w:p>
        </w:tc>
        <w:tc>
          <w:tcPr>
            <w:tcW w:w="4711" w:type="pct"/>
            <w:tcBorders>
              <w:bottom w:val="single" w:sz="4" w:space="0" w:color="auto"/>
            </w:tcBorders>
            <w:tcMar>
              <w:left w:w="108" w:type="dxa"/>
              <w:right w:w="108" w:type="dxa"/>
            </w:tcMar>
          </w:tcPr>
          <w:p w:rsidR="00EC06BA" w:rsidRPr="0057771C" w:rsidRDefault="00EC06BA" w:rsidP="00640EE5">
            <w:pPr>
              <w:pStyle w:val="StyleHeading2NotBold"/>
              <w:keepNext w:val="0"/>
              <w:numPr>
                <w:ilvl w:val="0"/>
                <w:numId w:val="0"/>
              </w:numPr>
              <w:rPr>
                <w:rFonts w:cs="Arial"/>
                <w:sz w:val="20"/>
                <w:szCs w:val="20"/>
              </w:rPr>
            </w:pPr>
            <w:r w:rsidRPr="0057771C">
              <w:rPr>
                <w:rFonts w:cs="Arial"/>
                <w:sz w:val="20"/>
                <w:szCs w:val="20"/>
              </w:rPr>
              <w:t>Note to Suppliers:</w:t>
            </w:r>
          </w:p>
          <w:p w:rsidR="00EC06BA" w:rsidRPr="0057771C" w:rsidRDefault="00EC06BA" w:rsidP="00640EE5">
            <w:pPr>
              <w:pStyle w:val="StyleHeading2NotBold"/>
              <w:keepNext w:val="0"/>
              <w:numPr>
                <w:ilvl w:val="0"/>
                <w:numId w:val="0"/>
              </w:numPr>
              <w:rPr>
                <w:rFonts w:cs="Arial"/>
                <w:sz w:val="20"/>
                <w:szCs w:val="20"/>
              </w:rPr>
            </w:pPr>
            <w:r w:rsidRPr="0057771C">
              <w:rPr>
                <w:rFonts w:cs="Arial"/>
                <w:sz w:val="20"/>
                <w:szCs w:val="20"/>
              </w:rPr>
              <w:t>You</w:t>
            </w:r>
            <w:r w:rsidR="00184999" w:rsidRPr="0057771C">
              <w:rPr>
                <w:rFonts w:cs="Arial"/>
                <w:sz w:val="20"/>
                <w:szCs w:val="20"/>
              </w:rPr>
              <w:t>r response should not exceed 8</w:t>
            </w:r>
            <w:r w:rsidRPr="0057771C">
              <w:rPr>
                <w:rFonts w:cs="Arial"/>
                <w:sz w:val="20"/>
                <w:szCs w:val="20"/>
              </w:rPr>
              <w:t xml:space="preserve">00 words </w:t>
            </w: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p w:rsidR="00EC06BA" w:rsidRPr="0057771C" w:rsidRDefault="00EC06BA" w:rsidP="00640EE5">
            <w:pPr>
              <w:pStyle w:val="StyleHeading2NotBold"/>
              <w:keepNext w:val="0"/>
              <w:numPr>
                <w:ilvl w:val="0"/>
                <w:numId w:val="0"/>
              </w:numPr>
              <w:rPr>
                <w:rFonts w:cs="Arial"/>
                <w:sz w:val="20"/>
                <w:szCs w:val="20"/>
              </w:rPr>
            </w:pPr>
          </w:p>
        </w:tc>
      </w:tr>
      <w:tr w:rsidR="0057771C" w:rsidRPr="0057771C" w:rsidTr="00F62512">
        <w:trPr>
          <w:trHeight w:val="260"/>
        </w:trPr>
        <w:tc>
          <w:tcPr>
            <w:tcW w:w="289" w:type="pct"/>
            <w:shd w:val="clear" w:color="auto" w:fill="BFBFBF" w:themeFill="background1" w:themeFillShade="BF"/>
            <w:tcMar>
              <w:left w:w="108" w:type="dxa"/>
              <w:right w:w="108" w:type="dxa"/>
            </w:tcMar>
            <w:vAlign w:val="center"/>
          </w:tcPr>
          <w:p w:rsidR="0086582C" w:rsidRPr="0057771C" w:rsidRDefault="004240E2" w:rsidP="00F62512">
            <w:pPr>
              <w:jc w:val="center"/>
              <w:rPr>
                <w:rFonts w:cs="Arial"/>
                <w:sz w:val="20"/>
                <w:szCs w:val="20"/>
              </w:rPr>
            </w:pPr>
            <w:r w:rsidRPr="0057771C">
              <w:rPr>
                <w:rFonts w:cs="Arial"/>
                <w:sz w:val="20"/>
                <w:szCs w:val="20"/>
              </w:rPr>
              <w:t>2</w:t>
            </w:r>
          </w:p>
        </w:tc>
        <w:tc>
          <w:tcPr>
            <w:tcW w:w="4711" w:type="pct"/>
            <w:shd w:val="clear" w:color="auto" w:fill="BFBFBF" w:themeFill="background1" w:themeFillShade="BF"/>
            <w:tcMar>
              <w:left w:w="108" w:type="dxa"/>
              <w:right w:w="108" w:type="dxa"/>
            </w:tcMar>
          </w:tcPr>
          <w:p w:rsidR="0086582C" w:rsidRPr="0057771C" w:rsidRDefault="00B0674A" w:rsidP="00F62512">
            <w:pPr>
              <w:pStyle w:val="StyleHeading2NotBold"/>
              <w:keepNext w:val="0"/>
              <w:numPr>
                <w:ilvl w:val="0"/>
                <w:numId w:val="0"/>
              </w:numPr>
              <w:jc w:val="center"/>
              <w:rPr>
                <w:rFonts w:cs="Arial"/>
                <w:sz w:val="20"/>
                <w:szCs w:val="20"/>
              </w:rPr>
            </w:pPr>
            <w:r w:rsidRPr="0057771C">
              <w:rPr>
                <w:rFonts w:cs="Arial"/>
                <w:b/>
                <w:sz w:val="22"/>
                <w:szCs w:val="22"/>
              </w:rPr>
              <w:t>Technical and Professional Ability – Information Confidential</w:t>
            </w:r>
            <w:r w:rsidRPr="0057771C">
              <w:rPr>
                <w:rFonts w:ascii="Calibri" w:hAnsi="Calibri" w:cs="Calibri"/>
                <w:b/>
                <w:sz w:val="22"/>
                <w:szCs w:val="22"/>
              </w:rPr>
              <w:t>ity</w:t>
            </w:r>
          </w:p>
        </w:tc>
      </w:tr>
      <w:tr w:rsidR="0057771C" w:rsidRPr="0057771C" w:rsidTr="00615EF3">
        <w:trPr>
          <w:trHeight w:val="260"/>
        </w:trPr>
        <w:tc>
          <w:tcPr>
            <w:tcW w:w="289" w:type="pct"/>
            <w:vMerge w:val="restart"/>
            <w:tcMar>
              <w:left w:w="108" w:type="dxa"/>
              <w:right w:w="108" w:type="dxa"/>
            </w:tcMar>
            <w:vAlign w:val="center"/>
          </w:tcPr>
          <w:p w:rsidR="00F62512" w:rsidRPr="0057771C" w:rsidRDefault="00F62512" w:rsidP="00274FB7">
            <w:pPr>
              <w:rPr>
                <w:rFonts w:cs="Arial"/>
                <w:sz w:val="20"/>
                <w:szCs w:val="20"/>
              </w:rPr>
            </w:pPr>
          </w:p>
        </w:tc>
        <w:tc>
          <w:tcPr>
            <w:tcW w:w="4711" w:type="pct"/>
            <w:tcMar>
              <w:left w:w="108" w:type="dxa"/>
              <w:right w:w="108" w:type="dxa"/>
            </w:tcMar>
          </w:tcPr>
          <w:p w:rsidR="00F62512" w:rsidRPr="0057771C" w:rsidRDefault="00F62512" w:rsidP="00431EE4">
            <w:pPr>
              <w:pStyle w:val="StyleHeading2NotBold"/>
              <w:numPr>
                <w:ilvl w:val="0"/>
                <w:numId w:val="0"/>
              </w:numPr>
              <w:rPr>
                <w:rFonts w:cs="Arial"/>
                <w:sz w:val="20"/>
                <w:szCs w:val="20"/>
              </w:rPr>
            </w:pPr>
          </w:p>
          <w:p w:rsidR="00B0674A" w:rsidRPr="0057771C" w:rsidRDefault="00B0674A" w:rsidP="00431EE4">
            <w:pPr>
              <w:pStyle w:val="StyleHeading2NotBold"/>
              <w:numPr>
                <w:ilvl w:val="0"/>
                <w:numId w:val="0"/>
              </w:numPr>
              <w:rPr>
                <w:rFonts w:cs="Arial"/>
                <w:sz w:val="20"/>
              </w:rPr>
            </w:pPr>
            <w:r w:rsidRPr="0057771C">
              <w:rPr>
                <w:rFonts w:cs="Arial"/>
                <w:sz w:val="20"/>
              </w:rPr>
              <w:t>Please provide details of how your organisation will manage the security and confidentiality of information including patient information in accordance with NHS Information Governance standards.</w:t>
            </w:r>
          </w:p>
          <w:p w:rsidR="00B0674A" w:rsidRPr="0057771C" w:rsidRDefault="00B0674A" w:rsidP="00431EE4">
            <w:pPr>
              <w:pStyle w:val="StyleHeading2NotBold"/>
              <w:numPr>
                <w:ilvl w:val="0"/>
                <w:numId w:val="0"/>
              </w:numPr>
              <w:rPr>
                <w:rFonts w:cs="Arial"/>
                <w:sz w:val="20"/>
              </w:rPr>
            </w:pPr>
          </w:p>
          <w:p w:rsidR="00B0674A" w:rsidRPr="0057771C" w:rsidRDefault="00B0674A" w:rsidP="00431EE4">
            <w:pPr>
              <w:pStyle w:val="StyleHeading2NotBold"/>
              <w:numPr>
                <w:ilvl w:val="0"/>
                <w:numId w:val="0"/>
              </w:numPr>
              <w:rPr>
                <w:rFonts w:cs="Arial"/>
                <w:sz w:val="20"/>
                <w:szCs w:val="20"/>
              </w:rPr>
            </w:pPr>
            <w:r w:rsidRPr="0057771C">
              <w:rPr>
                <w:rFonts w:cs="Arial"/>
                <w:sz w:val="20"/>
              </w:rPr>
              <w:t>Please provide details of the information systems</w:t>
            </w:r>
          </w:p>
          <w:p w:rsidR="00B0674A" w:rsidRPr="0057771C" w:rsidRDefault="00B0674A" w:rsidP="00431EE4">
            <w:pPr>
              <w:pStyle w:val="StyleHeading2NotBold"/>
              <w:numPr>
                <w:ilvl w:val="0"/>
                <w:numId w:val="0"/>
              </w:numPr>
              <w:rPr>
                <w:rFonts w:cs="Arial"/>
                <w:sz w:val="20"/>
                <w:szCs w:val="20"/>
              </w:rPr>
            </w:pPr>
          </w:p>
        </w:tc>
      </w:tr>
      <w:tr w:rsidR="0057771C" w:rsidRPr="0057771C" w:rsidTr="00F62512">
        <w:trPr>
          <w:trHeight w:val="260"/>
        </w:trPr>
        <w:tc>
          <w:tcPr>
            <w:tcW w:w="289" w:type="pct"/>
            <w:vMerge/>
            <w:tcBorders>
              <w:bottom w:val="single" w:sz="4" w:space="0" w:color="auto"/>
            </w:tcBorders>
            <w:tcMar>
              <w:left w:w="108" w:type="dxa"/>
              <w:right w:w="108" w:type="dxa"/>
            </w:tcMar>
            <w:vAlign w:val="center"/>
          </w:tcPr>
          <w:p w:rsidR="00F62512" w:rsidRPr="0057771C" w:rsidRDefault="00F62512" w:rsidP="00274FB7">
            <w:pPr>
              <w:rPr>
                <w:rFonts w:cs="Arial"/>
                <w:sz w:val="20"/>
                <w:szCs w:val="20"/>
              </w:rPr>
            </w:pPr>
          </w:p>
        </w:tc>
        <w:tc>
          <w:tcPr>
            <w:tcW w:w="4711" w:type="pct"/>
            <w:tcBorders>
              <w:bottom w:val="single" w:sz="4" w:space="0" w:color="auto"/>
            </w:tcBorders>
            <w:tcMar>
              <w:left w:w="108" w:type="dxa"/>
              <w:right w:w="108" w:type="dxa"/>
            </w:tcMar>
          </w:tcPr>
          <w:p w:rsidR="00F62512" w:rsidRPr="0057771C" w:rsidRDefault="00F62512" w:rsidP="0086582C">
            <w:pPr>
              <w:pStyle w:val="StyleHeading2NotBold"/>
              <w:keepNext w:val="0"/>
              <w:numPr>
                <w:ilvl w:val="0"/>
                <w:numId w:val="0"/>
              </w:numPr>
              <w:rPr>
                <w:rFonts w:cs="Arial"/>
                <w:sz w:val="20"/>
                <w:szCs w:val="20"/>
              </w:rPr>
            </w:pPr>
            <w:r w:rsidRPr="0057771C">
              <w:rPr>
                <w:rFonts w:cs="Arial"/>
                <w:sz w:val="20"/>
                <w:szCs w:val="20"/>
              </w:rPr>
              <w:t>Bidders Note:</w:t>
            </w:r>
          </w:p>
          <w:p w:rsidR="00F62512" w:rsidRPr="0057771C" w:rsidRDefault="00F62512" w:rsidP="0086582C">
            <w:pPr>
              <w:pStyle w:val="StyleHeading2NotBold"/>
              <w:keepNext w:val="0"/>
              <w:numPr>
                <w:ilvl w:val="0"/>
                <w:numId w:val="0"/>
              </w:numPr>
              <w:rPr>
                <w:rFonts w:cs="Arial"/>
                <w:sz w:val="20"/>
                <w:szCs w:val="20"/>
              </w:rPr>
            </w:pPr>
            <w:r w:rsidRPr="0057771C">
              <w:rPr>
                <w:rFonts w:cs="Arial"/>
                <w:sz w:val="20"/>
                <w:szCs w:val="20"/>
              </w:rPr>
              <w:t>Your response should not exceed 1,000 words</w:t>
            </w:r>
          </w:p>
          <w:p w:rsidR="00F62512" w:rsidRPr="0057771C" w:rsidRDefault="00F62512" w:rsidP="0086582C">
            <w:pPr>
              <w:pStyle w:val="StyleHeading2NotBold"/>
              <w:keepNext w:val="0"/>
              <w:numPr>
                <w:ilvl w:val="0"/>
                <w:numId w:val="0"/>
              </w:numPr>
              <w:rPr>
                <w:rFonts w:cs="Arial"/>
                <w:sz w:val="20"/>
                <w:szCs w:val="20"/>
              </w:rPr>
            </w:pPr>
          </w:p>
          <w:p w:rsidR="00F62512" w:rsidRPr="0057771C" w:rsidRDefault="00F62512" w:rsidP="0086582C">
            <w:pPr>
              <w:pStyle w:val="StyleHeading2NotBold"/>
              <w:keepNext w:val="0"/>
              <w:numPr>
                <w:ilvl w:val="0"/>
                <w:numId w:val="0"/>
              </w:numPr>
              <w:rPr>
                <w:rFonts w:cs="Arial"/>
                <w:sz w:val="20"/>
                <w:szCs w:val="20"/>
              </w:rPr>
            </w:pPr>
          </w:p>
          <w:p w:rsidR="00F62512" w:rsidRPr="0057771C" w:rsidRDefault="00F62512" w:rsidP="0086582C">
            <w:pPr>
              <w:pStyle w:val="StyleHeading2NotBold"/>
              <w:keepNext w:val="0"/>
              <w:numPr>
                <w:ilvl w:val="0"/>
                <w:numId w:val="0"/>
              </w:numPr>
              <w:rPr>
                <w:rFonts w:cs="Arial"/>
                <w:sz w:val="20"/>
                <w:szCs w:val="20"/>
              </w:rPr>
            </w:pPr>
          </w:p>
          <w:p w:rsidR="00F62512" w:rsidRPr="0057771C" w:rsidRDefault="00F62512" w:rsidP="0086582C">
            <w:pPr>
              <w:pStyle w:val="StyleHeading2NotBold"/>
              <w:keepNext w:val="0"/>
              <w:numPr>
                <w:ilvl w:val="0"/>
                <w:numId w:val="0"/>
              </w:numPr>
              <w:rPr>
                <w:rFonts w:cs="Arial"/>
                <w:sz w:val="20"/>
                <w:szCs w:val="20"/>
              </w:rPr>
            </w:pPr>
          </w:p>
          <w:p w:rsidR="00F62512" w:rsidRPr="0057771C" w:rsidRDefault="00F62512" w:rsidP="0086582C">
            <w:pPr>
              <w:pStyle w:val="StyleHeading2NotBold"/>
              <w:keepNext w:val="0"/>
              <w:numPr>
                <w:ilvl w:val="0"/>
                <w:numId w:val="0"/>
              </w:numPr>
              <w:rPr>
                <w:rFonts w:cs="Arial"/>
                <w:sz w:val="20"/>
                <w:szCs w:val="20"/>
              </w:rPr>
            </w:pPr>
          </w:p>
        </w:tc>
      </w:tr>
      <w:tr w:rsidR="0057771C" w:rsidRPr="0057771C" w:rsidTr="00F62512">
        <w:trPr>
          <w:trHeight w:val="260"/>
        </w:trPr>
        <w:tc>
          <w:tcPr>
            <w:tcW w:w="289" w:type="pct"/>
            <w:shd w:val="clear" w:color="auto" w:fill="BFBFBF" w:themeFill="background1" w:themeFillShade="BF"/>
            <w:tcMar>
              <w:left w:w="108" w:type="dxa"/>
              <w:right w:w="108" w:type="dxa"/>
            </w:tcMar>
            <w:vAlign w:val="center"/>
          </w:tcPr>
          <w:p w:rsidR="00615EF3" w:rsidRPr="0057771C" w:rsidRDefault="004240E2" w:rsidP="00F62512">
            <w:pPr>
              <w:jc w:val="center"/>
              <w:rPr>
                <w:rFonts w:cs="Arial"/>
                <w:sz w:val="20"/>
                <w:szCs w:val="20"/>
              </w:rPr>
            </w:pPr>
            <w:r w:rsidRPr="0057771C">
              <w:rPr>
                <w:rFonts w:cs="Arial"/>
                <w:sz w:val="20"/>
                <w:szCs w:val="20"/>
              </w:rPr>
              <w:t>3</w:t>
            </w:r>
          </w:p>
        </w:tc>
        <w:tc>
          <w:tcPr>
            <w:tcW w:w="4711" w:type="pct"/>
            <w:shd w:val="clear" w:color="auto" w:fill="BFBFBF" w:themeFill="background1" w:themeFillShade="BF"/>
            <w:tcMar>
              <w:left w:w="108" w:type="dxa"/>
              <w:right w:w="108" w:type="dxa"/>
            </w:tcMar>
          </w:tcPr>
          <w:p w:rsidR="00615EF3" w:rsidRPr="0057771C" w:rsidRDefault="00A54237" w:rsidP="00B0674A">
            <w:pPr>
              <w:pStyle w:val="StyleHeading2NotBold"/>
              <w:keepNext w:val="0"/>
              <w:numPr>
                <w:ilvl w:val="0"/>
                <w:numId w:val="0"/>
              </w:numPr>
              <w:jc w:val="center"/>
              <w:rPr>
                <w:rFonts w:cs="Arial"/>
                <w:sz w:val="22"/>
                <w:szCs w:val="22"/>
              </w:rPr>
            </w:pPr>
            <w:r w:rsidRPr="0057771C">
              <w:rPr>
                <w:rFonts w:cs="Arial"/>
                <w:b/>
                <w:sz w:val="22"/>
                <w:szCs w:val="22"/>
              </w:rPr>
              <w:t xml:space="preserve">Technical and Professional Ability </w:t>
            </w:r>
            <w:r w:rsidR="0014557A" w:rsidRPr="0057771C">
              <w:rPr>
                <w:rFonts w:cs="Arial"/>
                <w:b/>
                <w:sz w:val="22"/>
                <w:szCs w:val="22"/>
              </w:rPr>
              <w:t xml:space="preserve">– </w:t>
            </w:r>
            <w:r w:rsidR="00B0674A" w:rsidRPr="0057771C">
              <w:rPr>
                <w:rFonts w:cs="Arial"/>
                <w:b/>
                <w:sz w:val="22"/>
                <w:szCs w:val="22"/>
              </w:rPr>
              <w:t>Quality Standards</w:t>
            </w:r>
          </w:p>
        </w:tc>
      </w:tr>
      <w:tr w:rsidR="0057771C" w:rsidRPr="0057771C" w:rsidTr="00615EF3">
        <w:trPr>
          <w:trHeight w:val="260"/>
        </w:trPr>
        <w:tc>
          <w:tcPr>
            <w:tcW w:w="289" w:type="pct"/>
            <w:vMerge w:val="restart"/>
            <w:tcMar>
              <w:left w:w="108" w:type="dxa"/>
              <w:right w:w="108" w:type="dxa"/>
            </w:tcMar>
            <w:vAlign w:val="center"/>
          </w:tcPr>
          <w:p w:rsidR="00F62512" w:rsidRPr="0057771C" w:rsidRDefault="00F62512" w:rsidP="00274FB7">
            <w:pPr>
              <w:rPr>
                <w:rFonts w:cs="Arial"/>
                <w:sz w:val="20"/>
                <w:szCs w:val="20"/>
              </w:rPr>
            </w:pPr>
          </w:p>
        </w:tc>
        <w:tc>
          <w:tcPr>
            <w:tcW w:w="4711" w:type="pct"/>
            <w:tcMar>
              <w:left w:w="108" w:type="dxa"/>
              <w:right w:w="108" w:type="dxa"/>
            </w:tcMar>
          </w:tcPr>
          <w:p w:rsidR="00F62512" w:rsidRPr="0057771C" w:rsidRDefault="00F62512" w:rsidP="00043B43">
            <w:pPr>
              <w:jc w:val="both"/>
              <w:rPr>
                <w:rFonts w:cs="Arial"/>
                <w:sz w:val="20"/>
              </w:rPr>
            </w:pPr>
            <w:r w:rsidRPr="0057771C">
              <w:rPr>
                <w:rFonts w:cs="Arial"/>
                <w:sz w:val="20"/>
              </w:rPr>
              <w:t>Does the organisation have, or is it seeking, professional accreditation or certification under International, European, British or other quality standards (e.g. BS5750, BS EN ISO 9000 etc.) If so please state the relevant quality standards.</w:t>
            </w:r>
          </w:p>
          <w:p w:rsidR="00F62512" w:rsidRPr="0057771C" w:rsidRDefault="00F62512" w:rsidP="00043B43">
            <w:pPr>
              <w:rPr>
                <w:rFonts w:cs="Arial"/>
                <w:sz w:val="20"/>
              </w:rPr>
            </w:pPr>
            <w:r w:rsidRPr="0057771C">
              <w:rPr>
                <w:rFonts w:cs="Arial"/>
                <w:sz w:val="20"/>
              </w:rPr>
              <w:t xml:space="preserve">Please provide details of the quality assurance standards/procedures that your organisation will employ during the implementation </w:t>
            </w:r>
            <w:r w:rsidR="00B0674A" w:rsidRPr="0057771C">
              <w:rPr>
                <w:rFonts w:cs="Arial"/>
                <w:sz w:val="20"/>
              </w:rPr>
              <w:t xml:space="preserve">and operation </w:t>
            </w:r>
            <w:r w:rsidRPr="0057771C">
              <w:rPr>
                <w:rFonts w:cs="Arial"/>
                <w:sz w:val="20"/>
              </w:rPr>
              <w:t xml:space="preserve">of the </w:t>
            </w:r>
            <w:r w:rsidR="002D1007" w:rsidRPr="0057771C">
              <w:rPr>
                <w:rFonts w:cs="Arial"/>
                <w:sz w:val="20"/>
              </w:rPr>
              <w:t>Contract</w:t>
            </w:r>
            <w:r w:rsidRPr="0057771C">
              <w:rPr>
                <w:rFonts w:cs="Arial"/>
                <w:sz w:val="20"/>
              </w:rPr>
              <w:t xml:space="preserve">. </w:t>
            </w:r>
          </w:p>
          <w:p w:rsidR="00F62512" w:rsidRPr="0057771C" w:rsidRDefault="00F62512" w:rsidP="00B0674A">
            <w:pPr>
              <w:jc w:val="both"/>
              <w:rPr>
                <w:rFonts w:ascii="Calibri" w:hAnsi="Calibri" w:cs="Calibri"/>
                <w:b/>
                <w:sz w:val="20"/>
                <w:szCs w:val="24"/>
              </w:rPr>
            </w:pPr>
          </w:p>
        </w:tc>
      </w:tr>
      <w:tr w:rsidR="0057771C" w:rsidRPr="0057771C" w:rsidTr="007161B2">
        <w:trPr>
          <w:trHeight w:val="260"/>
        </w:trPr>
        <w:tc>
          <w:tcPr>
            <w:tcW w:w="289" w:type="pct"/>
            <w:vMerge/>
            <w:tcBorders>
              <w:bottom w:val="single" w:sz="4" w:space="0" w:color="auto"/>
            </w:tcBorders>
            <w:tcMar>
              <w:left w:w="108" w:type="dxa"/>
              <w:right w:w="108" w:type="dxa"/>
            </w:tcMar>
            <w:vAlign w:val="center"/>
          </w:tcPr>
          <w:p w:rsidR="00F62512" w:rsidRPr="0057771C" w:rsidRDefault="00F62512" w:rsidP="00274FB7">
            <w:pPr>
              <w:rPr>
                <w:rFonts w:cs="Arial"/>
                <w:sz w:val="20"/>
                <w:szCs w:val="20"/>
              </w:rPr>
            </w:pPr>
          </w:p>
        </w:tc>
        <w:tc>
          <w:tcPr>
            <w:tcW w:w="4711" w:type="pct"/>
            <w:tcBorders>
              <w:bottom w:val="single" w:sz="4" w:space="0" w:color="auto"/>
            </w:tcBorders>
            <w:tcMar>
              <w:left w:w="108" w:type="dxa"/>
              <w:right w:w="108" w:type="dxa"/>
            </w:tcMar>
          </w:tcPr>
          <w:p w:rsidR="00F62512" w:rsidRPr="0057771C" w:rsidRDefault="00B0674A" w:rsidP="00B5094B">
            <w:pPr>
              <w:pStyle w:val="StyleHeading2NotBold"/>
              <w:keepNext w:val="0"/>
              <w:numPr>
                <w:ilvl w:val="0"/>
                <w:numId w:val="0"/>
              </w:numPr>
              <w:rPr>
                <w:rFonts w:cs="Arial"/>
                <w:sz w:val="20"/>
                <w:szCs w:val="20"/>
              </w:rPr>
            </w:pPr>
            <w:r w:rsidRPr="0057771C">
              <w:rPr>
                <w:rFonts w:cs="Arial"/>
                <w:sz w:val="20"/>
                <w:szCs w:val="20"/>
              </w:rPr>
              <w:t>You response should not exceed 6</w:t>
            </w:r>
            <w:r w:rsidR="00F62512" w:rsidRPr="0057771C">
              <w:rPr>
                <w:rFonts w:cs="Arial"/>
                <w:sz w:val="20"/>
                <w:szCs w:val="20"/>
              </w:rPr>
              <w:t>00 words</w:t>
            </w: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p w:rsidR="00F62512" w:rsidRPr="0057771C" w:rsidRDefault="00F62512" w:rsidP="00B5094B">
            <w:pPr>
              <w:pStyle w:val="StyleHeading2NotBold"/>
              <w:keepNext w:val="0"/>
              <w:numPr>
                <w:ilvl w:val="0"/>
                <w:numId w:val="0"/>
              </w:numPr>
              <w:rPr>
                <w:rFonts w:cs="Arial"/>
                <w:sz w:val="20"/>
                <w:szCs w:val="20"/>
              </w:rPr>
            </w:pPr>
          </w:p>
        </w:tc>
      </w:tr>
      <w:tr w:rsidR="0057771C" w:rsidRPr="0057771C" w:rsidTr="007161B2">
        <w:trPr>
          <w:trHeight w:val="260"/>
        </w:trPr>
        <w:tc>
          <w:tcPr>
            <w:tcW w:w="289" w:type="pct"/>
            <w:shd w:val="clear" w:color="auto" w:fill="BFBFBF" w:themeFill="background1" w:themeFillShade="BF"/>
            <w:tcMar>
              <w:left w:w="108" w:type="dxa"/>
              <w:right w:w="108" w:type="dxa"/>
            </w:tcMar>
            <w:vAlign w:val="center"/>
          </w:tcPr>
          <w:p w:rsidR="00A54237" w:rsidRPr="0057771C" w:rsidRDefault="004240E2" w:rsidP="007161B2">
            <w:pPr>
              <w:jc w:val="center"/>
              <w:rPr>
                <w:rFonts w:cs="Arial"/>
                <w:sz w:val="20"/>
                <w:szCs w:val="20"/>
              </w:rPr>
            </w:pPr>
            <w:r w:rsidRPr="0057771C">
              <w:rPr>
                <w:rFonts w:cs="Arial"/>
                <w:sz w:val="20"/>
                <w:szCs w:val="20"/>
              </w:rPr>
              <w:t>4</w:t>
            </w:r>
          </w:p>
        </w:tc>
        <w:tc>
          <w:tcPr>
            <w:tcW w:w="4711" w:type="pct"/>
            <w:shd w:val="clear" w:color="auto" w:fill="BFBFBF" w:themeFill="background1" w:themeFillShade="BF"/>
            <w:tcMar>
              <w:left w:w="108" w:type="dxa"/>
              <w:right w:w="108" w:type="dxa"/>
            </w:tcMar>
          </w:tcPr>
          <w:p w:rsidR="00A54237" w:rsidRPr="0057771C" w:rsidRDefault="00A54237" w:rsidP="002D1007">
            <w:pPr>
              <w:pStyle w:val="StyleHeading2NotBold"/>
              <w:keepNext w:val="0"/>
              <w:numPr>
                <w:ilvl w:val="0"/>
                <w:numId w:val="0"/>
              </w:numPr>
              <w:jc w:val="center"/>
              <w:rPr>
                <w:rFonts w:cs="Arial"/>
                <w:sz w:val="22"/>
                <w:szCs w:val="22"/>
              </w:rPr>
            </w:pPr>
            <w:r w:rsidRPr="0057771C">
              <w:rPr>
                <w:rFonts w:cs="Arial"/>
                <w:b/>
                <w:sz w:val="22"/>
                <w:szCs w:val="22"/>
              </w:rPr>
              <w:t xml:space="preserve">Technical and Professional Ability – Support </w:t>
            </w:r>
            <w:r w:rsidR="002D1007" w:rsidRPr="0057771C">
              <w:rPr>
                <w:rFonts w:cs="Arial"/>
                <w:b/>
                <w:sz w:val="22"/>
                <w:szCs w:val="22"/>
              </w:rPr>
              <w:t>Capability</w:t>
            </w:r>
          </w:p>
        </w:tc>
      </w:tr>
      <w:tr w:rsidR="0057771C" w:rsidRPr="0057771C" w:rsidTr="00615EF3">
        <w:trPr>
          <w:trHeight w:val="260"/>
        </w:trPr>
        <w:tc>
          <w:tcPr>
            <w:tcW w:w="289" w:type="pct"/>
            <w:vMerge w:val="restart"/>
            <w:tcMar>
              <w:left w:w="108" w:type="dxa"/>
              <w:right w:w="108" w:type="dxa"/>
            </w:tcMar>
            <w:vAlign w:val="center"/>
          </w:tcPr>
          <w:p w:rsidR="007161B2" w:rsidRPr="0057771C" w:rsidRDefault="007161B2" w:rsidP="00274FB7">
            <w:pPr>
              <w:rPr>
                <w:rFonts w:cs="Arial"/>
                <w:sz w:val="20"/>
                <w:szCs w:val="20"/>
              </w:rPr>
            </w:pPr>
          </w:p>
        </w:tc>
        <w:tc>
          <w:tcPr>
            <w:tcW w:w="4711" w:type="pct"/>
            <w:tcMar>
              <w:left w:w="108" w:type="dxa"/>
              <w:right w:w="108" w:type="dxa"/>
            </w:tcMar>
          </w:tcPr>
          <w:p w:rsidR="007161B2" w:rsidRPr="0057771C" w:rsidRDefault="007161B2" w:rsidP="00043B43">
            <w:pPr>
              <w:jc w:val="both"/>
              <w:rPr>
                <w:rFonts w:cs="Arial"/>
                <w:sz w:val="20"/>
              </w:rPr>
            </w:pPr>
            <w:r w:rsidRPr="0057771C">
              <w:rPr>
                <w:rFonts w:cs="Arial"/>
                <w:sz w:val="20"/>
              </w:rPr>
              <w:t xml:space="preserve">Please provide details of how your organisation will support </w:t>
            </w:r>
            <w:r w:rsidR="002D1007" w:rsidRPr="0057771C">
              <w:rPr>
                <w:rFonts w:cs="Arial"/>
                <w:sz w:val="20"/>
              </w:rPr>
              <w:t xml:space="preserve">the Trust </w:t>
            </w:r>
            <w:r w:rsidRPr="0057771C">
              <w:rPr>
                <w:rFonts w:cs="Arial"/>
                <w:sz w:val="20"/>
              </w:rPr>
              <w:t xml:space="preserve">during the </w:t>
            </w:r>
            <w:r w:rsidR="006215D7" w:rsidRPr="0057771C">
              <w:rPr>
                <w:rFonts w:cs="Arial"/>
                <w:sz w:val="20"/>
              </w:rPr>
              <w:t xml:space="preserve">period of the </w:t>
            </w:r>
            <w:r w:rsidRPr="0057771C">
              <w:rPr>
                <w:rFonts w:cs="Arial"/>
                <w:sz w:val="20"/>
              </w:rPr>
              <w:t xml:space="preserve">contract. This must include details of the number and skills of staff that </w:t>
            </w:r>
            <w:r w:rsidR="00FA39B6" w:rsidRPr="0057771C">
              <w:rPr>
                <w:rFonts w:cs="Arial"/>
                <w:sz w:val="20"/>
              </w:rPr>
              <w:t xml:space="preserve">your organisation employs currently and the numbers and skills of staff that </w:t>
            </w:r>
            <w:r w:rsidRPr="0057771C">
              <w:rPr>
                <w:rFonts w:cs="Arial"/>
                <w:sz w:val="20"/>
              </w:rPr>
              <w:t>would be allocated to meet the requirements of the Contract together with a brief description of their roles e.g. technical, support, administration, management etc.</w:t>
            </w:r>
          </w:p>
          <w:p w:rsidR="007161B2" w:rsidRPr="0057771C" w:rsidRDefault="007161B2" w:rsidP="00043B43">
            <w:pPr>
              <w:rPr>
                <w:rFonts w:ascii="Times New Roman" w:hAnsi="Times New Roman"/>
              </w:rPr>
            </w:pPr>
          </w:p>
          <w:p w:rsidR="007161B2" w:rsidRPr="0057771C" w:rsidRDefault="007161B2" w:rsidP="002D1007">
            <w:pPr>
              <w:rPr>
                <w:rFonts w:ascii="Calibri" w:hAnsi="Calibri" w:cs="Calibri"/>
                <w:b/>
                <w:szCs w:val="24"/>
              </w:rPr>
            </w:pPr>
          </w:p>
        </w:tc>
      </w:tr>
      <w:tr w:rsidR="0057771C" w:rsidRPr="0057771C" w:rsidTr="00615EF3">
        <w:trPr>
          <w:trHeight w:val="260"/>
        </w:trPr>
        <w:tc>
          <w:tcPr>
            <w:tcW w:w="289" w:type="pct"/>
            <w:vMerge/>
            <w:tcMar>
              <w:left w:w="108" w:type="dxa"/>
              <w:right w:w="108" w:type="dxa"/>
            </w:tcMar>
            <w:vAlign w:val="center"/>
          </w:tcPr>
          <w:p w:rsidR="007161B2" w:rsidRPr="0057771C" w:rsidRDefault="007161B2" w:rsidP="00274FB7">
            <w:pPr>
              <w:rPr>
                <w:rFonts w:cs="Arial"/>
                <w:sz w:val="20"/>
                <w:szCs w:val="20"/>
              </w:rPr>
            </w:pPr>
          </w:p>
        </w:tc>
        <w:tc>
          <w:tcPr>
            <w:tcW w:w="4711" w:type="pct"/>
            <w:tcMar>
              <w:left w:w="108" w:type="dxa"/>
              <w:right w:w="108" w:type="dxa"/>
            </w:tcMar>
          </w:tcPr>
          <w:p w:rsidR="007161B2" w:rsidRPr="0057771C" w:rsidRDefault="002D1007" w:rsidP="005F5DBF">
            <w:pPr>
              <w:pStyle w:val="StyleHeading2NotBold"/>
              <w:keepNext w:val="0"/>
              <w:numPr>
                <w:ilvl w:val="0"/>
                <w:numId w:val="0"/>
              </w:numPr>
              <w:rPr>
                <w:rFonts w:cs="Arial"/>
                <w:sz w:val="20"/>
                <w:szCs w:val="20"/>
              </w:rPr>
            </w:pPr>
            <w:r w:rsidRPr="0057771C">
              <w:rPr>
                <w:rFonts w:cs="Arial"/>
                <w:sz w:val="20"/>
                <w:szCs w:val="20"/>
              </w:rPr>
              <w:t>You response should not exceed 5</w:t>
            </w:r>
            <w:r w:rsidR="007161B2" w:rsidRPr="0057771C">
              <w:rPr>
                <w:rFonts w:cs="Arial"/>
                <w:sz w:val="20"/>
                <w:szCs w:val="20"/>
              </w:rPr>
              <w:t>00 words</w:t>
            </w:r>
          </w:p>
          <w:p w:rsidR="007161B2" w:rsidRPr="0057771C" w:rsidRDefault="007161B2" w:rsidP="005F5DBF">
            <w:pPr>
              <w:pStyle w:val="StyleHeading2NotBold"/>
              <w:keepNext w:val="0"/>
              <w:numPr>
                <w:ilvl w:val="0"/>
                <w:numId w:val="0"/>
              </w:numPr>
              <w:rPr>
                <w:rFonts w:cs="Arial"/>
                <w:sz w:val="20"/>
                <w:szCs w:val="20"/>
              </w:rPr>
            </w:pPr>
          </w:p>
          <w:p w:rsidR="007161B2" w:rsidRPr="0057771C" w:rsidRDefault="007161B2" w:rsidP="005F5DBF">
            <w:pPr>
              <w:pStyle w:val="StyleHeading2NotBold"/>
              <w:keepNext w:val="0"/>
              <w:numPr>
                <w:ilvl w:val="0"/>
                <w:numId w:val="0"/>
              </w:numPr>
              <w:rPr>
                <w:rFonts w:cs="Arial"/>
                <w:sz w:val="20"/>
                <w:szCs w:val="20"/>
              </w:rPr>
            </w:pPr>
          </w:p>
          <w:p w:rsidR="007161B2" w:rsidRPr="0057771C" w:rsidRDefault="007161B2" w:rsidP="005F5DBF">
            <w:pPr>
              <w:pStyle w:val="StyleHeading2NotBold"/>
              <w:keepNext w:val="0"/>
              <w:numPr>
                <w:ilvl w:val="0"/>
                <w:numId w:val="0"/>
              </w:numPr>
              <w:rPr>
                <w:rFonts w:cs="Arial"/>
                <w:sz w:val="20"/>
                <w:szCs w:val="20"/>
              </w:rPr>
            </w:pPr>
          </w:p>
          <w:p w:rsidR="007161B2" w:rsidRPr="0057771C" w:rsidRDefault="007161B2" w:rsidP="005F5DBF">
            <w:pPr>
              <w:pStyle w:val="StyleHeading2NotBold"/>
              <w:keepNext w:val="0"/>
              <w:numPr>
                <w:ilvl w:val="0"/>
                <w:numId w:val="0"/>
              </w:numPr>
              <w:rPr>
                <w:rFonts w:cs="Arial"/>
                <w:sz w:val="20"/>
                <w:szCs w:val="20"/>
              </w:rPr>
            </w:pPr>
          </w:p>
          <w:p w:rsidR="007161B2" w:rsidRPr="0057771C" w:rsidRDefault="007161B2" w:rsidP="005F5DBF">
            <w:pPr>
              <w:pStyle w:val="StyleHeading2NotBold"/>
              <w:keepNext w:val="0"/>
              <w:numPr>
                <w:ilvl w:val="0"/>
                <w:numId w:val="0"/>
              </w:numPr>
              <w:rPr>
                <w:rFonts w:cs="Arial"/>
                <w:sz w:val="20"/>
                <w:szCs w:val="20"/>
              </w:rPr>
            </w:pPr>
          </w:p>
          <w:p w:rsidR="007161B2" w:rsidRPr="0057771C" w:rsidRDefault="007161B2" w:rsidP="005F5DBF">
            <w:pPr>
              <w:pStyle w:val="StyleHeading2NotBold"/>
              <w:keepNext w:val="0"/>
              <w:numPr>
                <w:ilvl w:val="0"/>
                <w:numId w:val="0"/>
              </w:numPr>
              <w:rPr>
                <w:rFonts w:cs="Arial"/>
                <w:sz w:val="20"/>
                <w:szCs w:val="20"/>
              </w:rPr>
            </w:pPr>
          </w:p>
        </w:tc>
      </w:tr>
      <w:tr w:rsidR="004240E2" w:rsidRPr="00FA39B6" w:rsidTr="004240E2">
        <w:trPr>
          <w:trHeight w:val="260"/>
        </w:trPr>
        <w:tc>
          <w:tcPr>
            <w:tcW w:w="289" w:type="pct"/>
            <w:tcBorders>
              <w:top w:val="single" w:sz="4" w:space="0" w:color="auto"/>
              <w:left w:val="nil"/>
              <w:bottom w:val="nil"/>
              <w:right w:val="nil"/>
            </w:tcBorders>
            <w:shd w:val="clear" w:color="auto" w:fill="auto"/>
            <w:tcMar>
              <w:left w:w="108" w:type="dxa"/>
              <w:right w:w="108" w:type="dxa"/>
            </w:tcMar>
            <w:vAlign w:val="center"/>
          </w:tcPr>
          <w:p w:rsidR="004240E2" w:rsidRPr="00FA39B6" w:rsidRDefault="004240E2" w:rsidP="00274FB7">
            <w:pPr>
              <w:rPr>
                <w:rFonts w:cs="Arial"/>
                <w:color w:val="FF0000"/>
                <w:sz w:val="20"/>
                <w:szCs w:val="20"/>
              </w:rPr>
            </w:pPr>
          </w:p>
        </w:tc>
        <w:tc>
          <w:tcPr>
            <w:tcW w:w="4711" w:type="pct"/>
            <w:tcBorders>
              <w:top w:val="single" w:sz="4" w:space="0" w:color="auto"/>
              <w:left w:val="nil"/>
              <w:bottom w:val="nil"/>
              <w:right w:val="nil"/>
            </w:tcBorders>
            <w:shd w:val="clear" w:color="auto" w:fill="auto"/>
            <w:tcMar>
              <w:left w:w="108" w:type="dxa"/>
              <w:right w:w="108" w:type="dxa"/>
            </w:tcMar>
          </w:tcPr>
          <w:p w:rsidR="004240E2" w:rsidRPr="00FA39B6" w:rsidRDefault="004240E2" w:rsidP="005F5DBF">
            <w:pPr>
              <w:pStyle w:val="StyleHeading2NotBold"/>
              <w:keepNext w:val="0"/>
              <w:numPr>
                <w:ilvl w:val="0"/>
                <w:numId w:val="0"/>
              </w:numPr>
              <w:rPr>
                <w:rFonts w:cs="Arial"/>
                <w:color w:val="FF0000"/>
                <w:sz w:val="20"/>
                <w:szCs w:val="20"/>
              </w:rPr>
            </w:pPr>
          </w:p>
        </w:tc>
      </w:tr>
    </w:tbl>
    <w:p w:rsidR="00DB5210" w:rsidRPr="00FA39B6" w:rsidRDefault="00DB5210" w:rsidP="00507A1D">
      <w:pPr>
        <w:keepNext/>
        <w:jc w:val="both"/>
        <w:rPr>
          <w:rFonts w:eastAsia="Arial" w:cs="Arial"/>
          <w:color w:val="FF0000"/>
          <w:sz w:val="20"/>
          <w:szCs w:val="20"/>
        </w:rPr>
      </w:pPr>
    </w:p>
    <w:p w:rsidR="00DB5210" w:rsidRPr="00FA39B6" w:rsidRDefault="00DB5210" w:rsidP="00507A1D">
      <w:pPr>
        <w:keepNext/>
        <w:jc w:val="both"/>
        <w:rPr>
          <w:rFonts w:cs="Arial"/>
          <w:color w:val="FF0000"/>
          <w:sz w:val="20"/>
          <w:szCs w:val="20"/>
        </w:rPr>
      </w:pPr>
      <w:r w:rsidRPr="00FA39B6">
        <w:rPr>
          <w:rFonts w:cs="Arial"/>
          <w:color w:val="FF0000"/>
          <w:sz w:val="20"/>
          <w:szCs w:val="20"/>
        </w:rPr>
        <w:br w:type="page"/>
      </w:r>
    </w:p>
    <w:p w:rsidR="00507A1D" w:rsidRPr="00483D8C" w:rsidRDefault="00507A1D" w:rsidP="00507A1D">
      <w:pPr>
        <w:pStyle w:val="Heading2"/>
        <w:rPr>
          <w:rFonts w:cs="Arial"/>
          <w:i w:val="0"/>
          <w:sz w:val="20"/>
        </w:rPr>
      </w:pPr>
      <w:r w:rsidRPr="00483D8C">
        <w:rPr>
          <w:rFonts w:eastAsia="Arial" w:cs="Arial"/>
          <w:i w:val="0"/>
          <w:color w:val="000000"/>
          <w:sz w:val="20"/>
          <w:shd w:val="clear" w:color="auto" w:fill="DBE5F1"/>
        </w:rPr>
        <w:lastRenderedPageBreak/>
        <w:t xml:space="preserve">B - Insurance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1"/>
        <w:gridCol w:w="7304"/>
        <w:gridCol w:w="1275"/>
      </w:tblGrid>
      <w:tr w:rsidR="00507A1D" w:rsidRPr="00483D8C" w:rsidTr="00FE32DD">
        <w:trPr>
          <w:trHeight w:val="2880"/>
        </w:trPr>
        <w:tc>
          <w:tcPr>
            <w:tcW w:w="601" w:type="dxa"/>
            <w:shd w:val="clear" w:color="auto" w:fill="FFFFFF"/>
          </w:tcPr>
          <w:p w:rsidR="00507A1D" w:rsidRPr="00483D8C" w:rsidRDefault="00507A1D" w:rsidP="00507A1D">
            <w:pPr>
              <w:tabs>
                <w:tab w:val="center" w:pos="4005"/>
              </w:tabs>
              <w:rPr>
                <w:rFonts w:cs="Arial"/>
                <w:sz w:val="20"/>
                <w:szCs w:val="20"/>
              </w:rPr>
            </w:pPr>
            <w:r w:rsidRPr="00483D8C">
              <w:rPr>
                <w:rFonts w:eastAsia="Arial" w:cs="Arial"/>
                <w:sz w:val="20"/>
                <w:szCs w:val="20"/>
              </w:rPr>
              <w:t>1.</w:t>
            </w:r>
          </w:p>
          <w:p w:rsidR="00507A1D" w:rsidRPr="00483D8C" w:rsidRDefault="00507A1D" w:rsidP="00507A1D">
            <w:pPr>
              <w:tabs>
                <w:tab w:val="center" w:pos="4005"/>
              </w:tabs>
              <w:rPr>
                <w:rFonts w:cs="Arial"/>
                <w:sz w:val="20"/>
                <w:szCs w:val="20"/>
              </w:rPr>
            </w:pPr>
          </w:p>
        </w:tc>
        <w:tc>
          <w:tcPr>
            <w:tcW w:w="7304" w:type="dxa"/>
            <w:shd w:val="clear" w:color="auto" w:fill="FFFFFF"/>
          </w:tcPr>
          <w:p w:rsidR="00507A1D" w:rsidRPr="00483D8C" w:rsidRDefault="00507A1D" w:rsidP="00507A1D">
            <w:pPr>
              <w:tabs>
                <w:tab w:val="center" w:pos="4005"/>
              </w:tabs>
              <w:rPr>
                <w:rFonts w:cs="Arial"/>
                <w:sz w:val="20"/>
                <w:szCs w:val="20"/>
              </w:rPr>
            </w:pPr>
            <w:r w:rsidRPr="00483D8C">
              <w:rPr>
                <w:rFonts w:eastAsia="Arial" w:cs="Arial"/>
                <w:sz w:val="20"/>
                <w:szCs w:val="20"/>
              </w:rPr>
              <w:t>Please self-certify whether you already have, or can commit to obtain, prior to the commencement of the contract, the levels of insurance cover indicated below:</w:t>
            </w:r>
          </w:p>
          <w:p w:rsidR="00507A1D" w:rsidRPr="00483D8C" w:rsidRDefault="00507A1D" w:rsidP="00507A1D">
            <w:pPr>
              <w:tabs>
                <w:tab w:val="center" w:pos="4005"/>
              </w:tabs>
              <w:rPr>
                <w:rFonts w:cs="Arial"/>
                <w:sz w:val="20"/>
                <w:szCs w:val="20"/>
              </w:rPr>
            </w:pPr>
          </w:p>
          <w:p w:rsidR="00D072C5" w:rsidRDefault="00507A1D" w:rsidP="00D072C5">
            <w:pPr>
              <w:tabs>
                <w:tab w:val="center" w:pos="4005"/>
              </w:tabs>
              <w:spacing w:before="0"/>
              <w:rPr>
                <w:rFonts w:eastAsia="Arial" w:cs="Arial"/>
                <w:sz w:val="20"/>
                <w:szCs w:val="20"/>
              </w:rPr>
            </w:pPr>
            <w:r w:rsidRPr="00483D8C">
              <w:rPr>
                <w:rFonts w:eastAsia="Arial" w:cs="Arial"/>
                <w:sz w:val="20"/>
                <w:szCs w:val="20"/>
              </w:rPr>
              <w:t xml:space="preserve">Employer’s (Compulsory) </w:t>
            </w:r>
            <w:r w:rsidRPr="00274FB7">
              <w:rPr>
                <w:rFonts w:eastAsia="Arial" w:cs="Arial"/>
                <w:sz w:val="20"/>
                <w:szCs w:val="20"/>
              </w:rPr>
              <w:t>Liability Insurance  =</w:t>
            </w:r>
            <w:r w:rsidR="00274FB7">
              <w:rPr>
                <w:rFonts w:eastAsia="Arial" w:cs="Arial"/>
                <w:sz w:val="20"/>
                <w:szCs w:val="20"/>
              </w:rPr>
              <w:t xml:space="preserve"> £5 million </w:t>
            </w:r>
          </w:p>
          <w:p w:rsidR="00D072C5" w:rsidRDefault="00D072C5" w:rsidP="00D072C5">
            <w:pPr>
              <w:tabs>
                <w:tab w:val="center" w:pos="4005"/>
              </w:tabs>
              <w:spacing w:before="0"/>
              <w:rPr>
                <w:rFonts w:eastAsia="Arial" w:cs="Arial"/>
                <w:sz w:val="20"/>
                <w:szCs w:val="20"/>
              </w:rPr>
            </w:pPr>
          </w:p>
          <w:p w:rsidR="00D072C5" w:rsidRDefault="00D072C5" w:rsidP="00D072C5">
            <w:pPr>
              <w:tabs>
                <w:tab w:val="center" w:pos="4005"/>
              </w:tabs>
              <w:spacing w:before="0"/>
              <w:rPr>
                <w:rFonts w:eastAsia="Arial" w:cs="Arial"/>
                <w:sz w:val="20"/>
                <w:szCs w:val="20"/>
              </w:rPr>
            </w:pPr>
            <w:r>
              <w:rPr>
                <w:rFonts w:eastAsia="Arial" w:cs="Arial"/>
                <w:sz w:val="20"/>
                <w:szCs w:val="20"/>
              </w:rPr>
              <w:t>Professional Indemnity Insurance = £5 million</w:t>
            </w:r>
          </w:p>
          <w:p w:rsidR="00274FB7" w:rsidRDefault="00507A1D" w:rsidP="00D072C5">
            <w:pPr>
              <w:tabs>
                <w:tab w:val="center" w:pos="4005"/>
              </w:tabs>
              <w:spacing w:before="0"/>
              <w:rPr>
                <w:rFonts w:eastAsia="Arial" w:cs="Arial"/>
                <w:sz w:val="20"/>
                <w:szCs w:val="20"/>
              </w:rPr>
            </w:pPr>
            <w:r w:rsidRPr="00274FB7">
              <w:rPr>
                <w:rFonts w:eastAsia="Arial" w:cs="Arial"/>
                <w:sz w:val="20"/>
                <w:szCs w:val="20"/>
              </w:rPr>
              <w:br/>
              <w:t>Public Liability Insurance =</w:t>
            </w:r>
            <w:r w:rsidR="00274FB7">
              <w:rPr>
                <w:rFonts w:eastAsia="Arial" w:cs="Arial"/>
                <w:sz w:val="20"/>
                <w:szCs w:val="20"/>
              </w:rPr>
              <w:t xml:space="preserve"> £5 million </w:t>
            </w:r>
          </w:p>
          <w:p w:rsidR="00D072C5" w:rsidRDefault="00D072C5" w:rsidP="00D072C5">
            <w:pPr>
              <w:tabs>
                <w:tab w:val="center" w:pos="4005"/>
              </w:tabs>
              <w:spacing w:before="0"/>
              <w:rPr>
                <w:rFonts w:eastAsia="Arial" w:cs="Arial"/>
                <w:sz w:val="20"/>
                <w:szCs w:val="20"/>
              </w:rPr>
            </w:pPr>
          </w:p>
          <w:p w:rsidR="00507A1D" w:rsidRPr="00483D8C" w:rsidRDefault="00507A1D" w:rsidP="00D072C5">
            <w:pPr>
              <w:tabs>
                <w:tab w:val="center" w:pos="4005"/>
              </w:tabs>
              <w:spacing w:before="0"/>
              <w:rPr>
                <w:rFonts w:cs="Arial"/>
                <w:sz w:val="20"/>
                <w:szCs w:val="20"/>
              </w:rPr>
            </w:pPr>
            <w:r w:rsidRPr="00274FB7">
              <w:rPr>
                <w:rFonts w:eastAsia="Arial" w:cs="Arial"/>
                <w:sz w:val="20"/>
                <w:szCs w:val="20"/>
              </w:rPr>
              <w:t>Product Liability Insurance =</w:t>
            </w:r>
            <w:r w:rsidR="00274FB7">
              <w:rPr>
                <w:rFonts w:eastAsia="Arial" w:cs="Arial"/>
                <w:sz w:val="20"/>
                <w:szCs w:val="20"/>
              </w:rPr>
              <w:t xml:space="preserve"> £5 million</w:t>
            </w:r>
          </w:p>
          <w:p w:rsidR="00507A1D" w:rsidRPr="00483D8C" w:rsidRDefault="00507A1D" w:rsidP="00507A1D">
            <w:pPr>
              <w:tabs>
                <w:tab w:val="center" w:pos="4005"/>
              </w:tabs>
              <w:rPr>
                <w:rFonts w:cs="Arial"/>
                <w:sz w:val="20"/>
                <w:szCs w:val="20"/>
              </w:rPr>
            </w:pPr>
          </w:p>
          <w:p w:rsidR="00507A1D" w:rsidRPr="00483D8C" w:rsidRDefault="00507A1D" w:rsidP="00507A1D">
            <w:pPr>
              <w:tabs>
                <w:tab w:val="center" w:pos="4005"/>
              </w:tabs>
              <w:rPr>
                <w:rFonts w:cs="Arial"/>
                <w:sz w:val="20"/>
                <w:szCs w:val="20"/>
              </w:rPr>
            </w:pPr>
            <w:r w:rsidRPr="00483D8C">
              <w:rPr>
                <w:rFonts w:eastAsia="Arial" w:cs="Arial"/>
                <w:sz w:val="20"/>
                <w:szCs w:val="20"/>
              </w:rPr>
              <w:t>* It is a legal requirement that all companies hold Employer’s (Compulsory) Liability Insurance of £5 million as a minimum. Please note this requirement is not applicable to Sole Traders.</w:t>
            </w: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tabs>
                <w:tab w:val="center" w:pos="4005"/>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bl>
    <w:p w:rsidR="00507A1D" w:rsidRPr="00483D8C" w:rsidRDefault="00507A1D" w:rsidP="00507A1D">
      <w:pPr>
        <w:rPr>
          <w:rFonts w:cs="Arial"/>
          <w:sz w:val="20"/>
          <w:szCs w:val="20"/>
        </w:rPr>
      </w:pPr>
    </w:p>
    <w:p w:rsidR="00507A1D" w:rsidRPr="00483D8C" w:rsidRDefault="00507A1D" w:rsidP="00507A1D">
      <w:pPr>
        <w:pStyle w:val="Heading2"/>
        <w:rPr>
          <w:rFonts w:cs="Arial"/>
          <w:i w:val="0"/>
          <w:sz w:val="20"/>
        </w:rPr>
      </w:pPr>
      <w:r w:rsidRPr="00483D8C">
        <w:rPr>
          <w:rFonts w:eastAsia="Arial" w:cs="Arial"/>
          <w:i w:val="0"/>
          <w:color w:val="000000"/>
          <w:sz w:val="20"/>
          <w:shd w:val="clear" w:color="auto" w:fill="DBE5F1"/>
        </w:rPr>
        <w:t>C – Compliance with equality legislation</w:t>
      </w:r>
      <w:r w:rsidR="00A346E1" w:rsidRPr="00A346E1">
        <w:rPr>
          <w:noProof/>
        </w:rPr>
        <w:t xml:space="preserve"> </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8"/>
        <w:gridCol w:w="7327"/>
        <w:gridCol w:w="1275"/>
      </w:tblGrid>
      <w:tr w:rsidR="00507A1D" w:rsidRPr="00483D8C" w:rsidTr="00FE32DD">
        <w:trPr>
          <w:trHeight w:val="120"/>
        </w:trPr>
        <w:tc>
          <w:tcPr>
            <w:tcW w:w="9180" w:type="dxa"/>
            <w:gridSpan w:val="3"/>
            <w:shd w:val="clear" w:color="auto" w:fill="FFFFFF"/>
          </w:tcPr>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For organisations working outside of the UK please refer to equivalent legislation in the country that you are located.</w:t>
            </w:r>
          </w:p>
        </w:tc>
      </w:tr>
      <w:tr w:rsidR="00507A1D" w:rsidRPr="00483D8C" w:rsidTr="00FE32DD">
        <w:trPr>
          <w:trHeight w:val="120"/>
        </w:trPr>
        <w:tc>
          <w:tcPr>
            <w:tcW w:w="578" w:type="dxa"/>
            <w:shd w:val="clear" w:color="auto" w:fill="FFFFFF"/>
          </w:tcPr>
          <w:p w:rsidR="00507A1D" w:rsidRPr="00483D8C" w:rsidRDefault="00507A1D" w:rsidP="00507A1D">
            <w:pPr>
              <w:tabs>
                <w:tab w:val="left" w:pos="360"/>
                <w:tab w:val="left" w:pos="720"/>
                <w:tab w:val="left" w:pos="1440"/>
                <w:tab w:val="left" w:pos="2880"/>
              </w:tabs>
              <w:spacing w:after="120"/>
              <w:rPr>
                <w:rFonts w:cs="Arial"/>
                <w:sz w:val="20"/>
                <w:szCs w:val="20"/>
              </w:rPr>
            </w:pPr>
            <w:r w:rsidRPr="00483D8C">
              <w:rPr>
                <w:rFonts w:eastAsia="Arial" w:cs="Arial"/>
                <w:sz w:val="20"/>
                <w:szCs w:val="20"/>
              </w:rPr>
              <w:t>1.</w:t>
            </w:r>
          </w:p>
        </w:tc>
        <w:tc>
          <w:tcPr>
            <w:tcW w:w="7327" w:type="dxa"/>
            <w:shd w:val="clear" w:color="auto" w:fill="FFFFFF"/>
          </w:tcPr>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p w:rsidR="00507A1D" w:rsidRPr="00483D8C" w:rsidRDefault="00507A1D" w:rsidP="00507A1D">
            <w:pPr>
              <w:tabs>
                <w:tab w:val="center" w:pos="4513"/>
                <w:tab w:val="right" w:pos="9026"/>
              </w:tabs>
              <w:jc w:val="both"/>
              <w:rPr>
                <w:rFonts w:cs="Arial"/>
                <w:sz w:val="20"/>
                <w:szCs w:val="20"/>
              </w:rPr>
            </w:pPr>
          </w:p>
        </w:tc>
        <w:tc>
          <w:tcPr>
            <w:tcW w:w="1275" w:type="dxa"/>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r w:rsidR="00507A1D" w:rsidRPr="00483D8C" w:rsidTr="00FE32DD">
        <w:trPr>
          <w:trHeight w:val="120"/>
        </w:trPr>
        <w:tc>
          <w:tcPr>
            <w:tcW w:w="578"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2.</w:t>
            </w:r>
          </w:p>
        </w:tc>
        <w:tc>
          <w:tcPr>
            <w:tcW w:w="7327" w:type="dxa"/>
            <w:shd w:val="clear" w:color="auto" w:fill="FFFFFF"/>
          </w:tcPr>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507A1D" w:rsidRPr="00483D8C" w:rsidRDefault="00507A1D" w:rsidP="00507A1D">
            <w:pPr>
              <w:tabs>
                <w:tab w:val="center" w:pos="4513"/>
                <w:tab w:val="right" w:pos="9026"/>
              </w:tabs>
              <w:jc w:val="both"/>
              <w:rPr>
                <w:rFonts w:cs="Arial"/>
                <w:sz w:val="20"/>
                <w:szCs w:val="20"/>
              </w:rPr>
            </w:pPr>
          </w:p>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 xml:space="preserve">If you have answered “yes” to one or both of the questions in this </w:t>
            </w:r>
            <w:r w:rsidR="00A45728">
              <w:rPr>
                <w:rFonts w:eastAsia="Arial" w:cs="Arial"/>
                <w:sz w:val="20"/>
                <w:szCs w:val="20"/>
              </w:rPr>
              <w:t>section</w:t>
            </w:r>
            <w:r w:rsidRPr="00483D8C">
              <w:rPr>
                <w:rFonts w:eastAsia="Arial" w:cs="Arial"/>
                <w:sz w:val="20"/>
                <w:szCs w:val="20"/>
              </w:rPr>
              <w:t>, please provide, as a separate Appendix, a summary of the nature of the investigation and an explanation of the outcome of the investigation to date.</w:t>
            </w:r>
          </w:p>
          <w:p w:rsidR="00507A1D" w:rsidRPr="00483D8C" w:rsidRDefault="00507A1D" w:rsidP="00507A1D">
            <w:pPr>
              <w:tabs>
                <w:tab w:val="center" w:pos="4513"/>
                <w:tab w:val="right" w:pos="9026"/>
              </w:tabs>
              <w:jc w:val="both"/>
              <w:rPr>
                <w:rFonts w:cs="Arial"/>
                <w:sz w:val="20"/>
                <w:szCs w:val="20"/>
              </w:rPr>
            </w:pPr>
          </w:p>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If the investigation upheld the complaint against your organisation, please use the Appendix to explain what action (if any) you have taken to prevent unlawful discrimination from reoccurring.</w:t>
            </w:r>
          </w:p>
          <w:p w:rsidR="00507A1D" w:rsidRPr="00483D8C" w:rsidRDefault="00507A1D" w:rsidP="00507A1D">
            <w:pPr>
              <w:tabs>
                <w:tab w:val="center" w:pos="4513"/>
                <w:tab w:val="right" w:pos="9026"/>
              </w:tabs>
              <w:jc w:val="both"/>
              <w:rPr>
                <w:rFonts w:cs="Arial"/>
                <w:sz w:val="20"/>
                <w:szCs w:val="20"/>
              </w:rPr>
            </w:pPr>
            <w:r w:rsidRPr="00483D8C">
              <w:rPr>
                <w:rFonts w:eastAsia="Arial" w:cs="Arial"/>
                <w:sz w:val="20"/>
                <w:szCs w:val="20"/>
              </w:rPr>
              <w:t xml:space="preserve">You may be excluded if you are unable to demonstrate to the Authority’s satisfaction that appropriate remedial action has been taken to prevent similar unlawful discrimination reoccurring.    </w:t>
            </w:r>
          </w:p>
          <w:p w:rsidR="00507A1D" w:rsidRPr="00483D8C" w:rsidRDefault="00507A1D" w:rsidP="00507A1D">
            <w:pPr>
              <w:tabs>
                <w:tab w:val="center" w:pos="4513"/>
                <w:tab w:val="right" w:pos="9026"/>
              </w:tabs>
              <w:jc w:val="both"/>
              <w:rPr>
                <w:rFonts w:cs="Arial"/>
                <w:sz w:val="20"/>
                <w:szCs w:val="20"/>
              </w:rPr>
            </w:pP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w:t>
            </w:r>
          </w:p>
          <w:p w:rsidR="00507A1D" w:rsidRPr="00483D8C" w:rsidRDefault="00507A1D" w:rsidP="00507A1D">
            <w:pPr>
              <w:tabs>
                <w:tab w:val="center" w:pos="4513"/>
                <w:tab w:val="right" w:pos="9026"/>
              </w:tabs>
              <w:rPr>
                <w:rFonts w:cs="Arial"/>
                <w:sz w:val="20"/>
                <w:szCs w:val="20"/>
              </w:rPr>
            </w:pPr>
          </w:p>
          <w:p w:rsidR="00507A1D" w:rsidRPr="00483D8C" w:rsidRDefault="00507A1D" w:rsidP="00507A1D">
            <w:pPr>
              <w:tabs>
                <w:tab w:val="center" w:pos="4513"/>
                <w:tab w:val="right" w:pos="9026"/>
              </w:tabs>
              <w:rPr>
                <w:rFonts w:cs="Arial"/>
                <w:sz w:val="20"/>
                <w:szCs w:val="20"/>
              </w:rPr>
            </w:pPr>
          </w:p>
          <w:p w:rsidR="00507A1D" w:rsidRPr="00483D8C" w:rsidRDefault="00507A1D" w:rsidP="00507A1D">
            <w:pPr>
              <w:tabs>
                <w:tab w:val="center" w:pos="4513"/>
                <w:tab w:val="right" w:pos="9026"/>
              </w:tabs>
              <w:rPr>
                <w:rFonts w:cs="Arial"/>
                <w:sz w:val="20"/>
                <w:szCs w:val="20"/>
              </w:rPr>
            </w:pPr>
          </w:p>
        </w:tc>
      </w:tr>
      <w:tr w:rsidR="00507A1D" w:rsidRPr="00483D8C" w:rsidTr="00FE32DD">
        <w:trPr>
          <w:trHeight w:val="120"/>
        </w:trPr>
        <w:tc>
          <w:tcPr>
            <w:tcW w:w="578" w:type="dxa"/>
            <w:tcBorders>
              <w:top w:val="single" w:sz="6" w:space="0" w:color="000000"/>
              <w:left w:val="single" w:sz="6" w:space="0" w:color="000000"/>
              <w:bottom w:val="single" w:sz="6" w:space="0" w:color="000000"/>
              <w:right w:val="single" w:sz="6" w:space="0" w:color="000000"/>
            </w:tcBorders>
          </w:tcPr>
          <w:p w:rsidR="00507A1D" w:rsidRPr="00483D8C" w:rsidRDefault="00507A1D" w:rsidP="00507A1D">
            <w:pPr>
              <w:tabs>
                <w:tab w:val="center" w:pos="4513"/>
                <w:tab w:val="right" w:pos="9026"/>
              </w:tabs>
              <w:rPr>
                <w:rFonts w:eastAsia="Arial" w:cs="Arial"/>
                <w:sz w:val="20"/>
                <w:szCs w:val="20"/>
              </w:rPr>
            </w:pPr>
            <w:r w:rsidRPr="00483D8C">
              <w:rPr>
                <w:rFonts w:eastAsia="Arial" w:cs="Arial"/>
                <w:sz w:val="20"/>
                <w:szCs w:val="20"/>
              </w:rPr>
              <w:t>3.</w:t>
            </w:r>
          </w:p>
        </w:tc>
        <w:tc>
          <w:tcPr>
            <w:tcW w:w="7327" w:type="dxa"/>
            <w:tcBorders>
              <w:top w:val="single" w:sz="6" w:space="0" w:color="000000"/>
              <w:left w:val="single" w:sz="6" w:space="0" w:color="000000"/>
              <w:bottom w:val="single" w:sz="6" w:space="0" w:color="000000"/>
              <w:right w:val="single" w:sz="6" w:space="0" w:color="000000"/>
            </w:tcBorders>
          </w:tcPr>
          <w:p w:rsidR="00507A1D" w:rsidRPr="00483D8C" w:rsidRDefault="00507A1D" w:rsidP="00507A1D">
            <w:pPr>
              <w:tabs>
                <w:tab w:val="center" w:pos="4513"/>
                <w:tab w:val="right" w:pos="9026"/>
              </w:tabs>
              <w:jc w:val="both"/>
              <w:rPr>
                <w:rFonts w:eastAsia="Arial" w:cs="Arial"/>
                <w:sz w:val="20"/>
                <w:szCs w:val="20"/>
              </w:rPr>
            </w:pPr>
            <w:r w:rsidRPr="00483D8C">
              <w:rPr>
                <w:rFonts w:eastAsia="Arial" w:cs="Arial"/>
                <w:sz w:val="20"/>
                <w:szCs w:val="20"/>
              </w:rPr>
              <w:t>If you use sub-contractors, do you have processes in place to check whether any of the above circumstances apply to these other organisations?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507A1D" w:rsidRPr="00483D8C" w:rsidRDefault="00507A1D" w:rsidP="00507A1D">
            <w:pPr>
              <w:tabs>
                <w:tab w:val="center" w:pos="4513"/>
                <w:tab w:val="right" w:pos="9026"/>
              </w:tabs>
              <w:rPr>
                <w:rFonts w:eastAsia="Arial"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tabs>
                <w:tab w:val="center" w:pos="4513"/>
                <w:tab w:val="right" w:pos="9026"/>
              </w:tabs>
              <w:rPr>
                <w:rFonts w:eastAsia="Arial"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bl>
    <w:p w:rsidR="00507A1D" w:rsidRPr="00483D8C" w:rsidRDefault="00507A1D" w:rsidP="00507A1D">
      <w:pPr>
        <w:rPr>
          <w:rFonts w:cs="Arial"/>
          <w:sz w:val="20"/>
          <w:szCs w:val="20"/>
        </w:rPr>
      </w:pPr>
    </w:p>
    <w:p w:rsidR="00507A1D" w:rsidRPr="00483D8C" w:rsidRDefault="00507A1D" w:rsidP="00507A1D">
      <w:pPr>
        <w:pStyle w:val="Heading2"/>
        <w:rPr>
          <w:rFonts w:cs="Arial"/>
          <w:i w:val="0"/>
          <w:sz w:val="20"/>
        </w:rPr>
      </w:pPr>
      <w:r w:rsidRPr="00483D8C">
        <w:rPr>
          <w:rFonts w:eastAsia="Arial" w:cs="Arial"/>
          <w:i w:val="0"/>
          <w:color w:val="000000"/>
          <w:sz w:val="20"/>
          <w:shd w:val="clear" w:color="auto" w:fill="DBE5F1"/>
        </w:rPr>
        <w:lastRenderedPageBreak/>
        <w:t>D - Environmental Management</w:t>
      </w:r>
      <w:r w:rsidR="008755A9">
        <w:rPr>
          <w:rFonts w:eastAsia="Arial" w:cs="Arial"/>
          <w:i w:val="0"/>
          <w:color w:val="000000"/>
          <w:sz w:val="20"/>
          <w:shd w:val="clear" w:color="auto" w:fill="DBE5F1"/>
        </w:rPr>
        <w:t xml:space="preserve"> </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03"/>
        <w:gridCol w:w="7402"/>
        <w:gridCol w:w="1275"/>
      </w:tblGrid>
      <w:tr w:rsidR="00507A1D" w:rsidRPr="00483D8C" w:rsidTr="00FE32DD">
        <w:trPr>
          <w:trHeight w:val="140"/>
        </w:trPr>
        <w:tc>
          <w:tcPr>
            <w:tcW w:w="503" w:type="dxa"/>
            <w:shd w:val="clear" w:color="auto" w:fill="FFFFFF"/>
          </w:tcPr>
          <w:p w:rsidR="00507A1D" w:rsidRPr="00483D8C" w:rsidRDefault="00507A1D" w:rsidP="00507A1D">
            <w:pPr>
              <w:tabs>
                <w:tab w:val="left" w:pos="360"/>
                <w:tab w:val="left" w:pos="720"/>
                <w:tab w:val="left" w:pos="1440"/>
                <w:tab w:val="left" w:pos="2880"/>
              </w:tabs>
              <w:spacing w:after="120"/>
              <w:rPr>
                <w:rFonts w:cs="Arial"/>
                <w:sz w:val="20"/>
                <w:szCs w:val="20"/>
              </w:rPr>
            </w:pPr>
            <w:r w:rsidRPr="00483D8C">
              <w:rPr>
                <w:rFonts w:eastAsia="Arial" w:cs="Arial"/>
                <w:sz w:val="20"/>
                <w:szCs w:val="20"/>
              </w:rPr>
              <w:t>1.</w:t>
            </w:r>
          </w:p>
        </w:tc>
        <w:tc>
          <w:tcPr>
            <w:tcW w:w="7402" w:type="dxa"/>
            <w:shd w:val="clear" w:color="auto" w:fill="FFFFFF"/>
          </w:tcPr>
          <w:p w:rsidR="00507A1D" w:rsidRPr="00483D8C" w:rsidRDefault="00507A1D" w:rsidP="00507A1D">
            <w:pPr>
              <w:rPr>
                <w:rFonts w:cs="Arial"/>
                <w:sz w:val="20"/>
                <w:szCs w:val="20"/>
              </w:rPr>
            </w:pPr>
            <w:r w:rsidRPr="00483D8C">
              <w:rPr>
                <w:rFonts w:eastAsia="Arial" w:cs="Arial"/>
                <w:sz w:val="20"/>
                <w:szCs w:val="20"/>
              </w:rPr>
              <w:t xml:space="preserve">Has your organisation been convicted of breaching environmental legislation, or had any notice served upon it, in the last three years by any environmental regulator or authority (including local authority)? </w:t>
            </w:r>
          </w:p>
          <w:p w:rsidR="00507A1D" w:rsidRPr="00483D8C" w:rsidRDefault="00507A1D" w:rsidP="00507A1D">
            <w:pPr>
              <w:rPr>
                <w:rFonts w:cs="Arial"/>
                <w:sz w:val="20"/>
                <w:szCs w:val="20"/>
              </w:rPr>
            </w:pPr>
            <w:r w:rsidRPr="00483D8C">
              <w:rPr>
                <w:rFonts w:eastAsia="Arial" w:cs="Arial"/>
                <w:sz w:val="20"/>
                <w:szCs w:val="20"/>
              </w:rPr>
              <w:t>If your answer to the this question is “Yes”, please provide details in a separate Appendix of the conviction or notice and details of any remedial action or changes you have made as a result of conviction or notices served.</w:t>
            </w:r>
          </w:p>
          <w:p w:rsidR="00507A1D" w:rsidRPr="00483D8C" w:rsidRDefault="00507A1D" w:rsidP="00507A1D">
            <w:pPr>
              <w:rPr>
                <w:rFonts w:cs="Arial"/>
                <w:sz w:val="20"/>
                <w:szCs w:val="20"/>
              </w:rPr>
            </w:pPr>
            <w:r w:rsidRPr="00483D8C">
              <w:rPr>
                <w:rFonts w:eastAsia="Arial" w:cs="Arial"/>
                <w:sz w:val="20"/>
                <w:szCs w:val="20"/>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w:t>
            </w:r>
          </w:p>
        </w:tc>
      </w:tr>
      <w:tr w:rsidR="00507A1D" w:rsidRPr="00483D8C" w:rsidTr="00FE32DD">
        <w:trPr>
          <w:trHeight w:val="929"/>
        </w:trPr>
        <w:tc>
          <w:tcPr>
            <w:tcW w:w="503" w:type="dxa"/>
            <w:shd w:val="clear" w:color="auto" w:fill="FFFFFF"/>
          </w:tcPr>
          <w:p w:rsidR="00507A1D" w:rsidRPr="00483D8C" w:rsidRDefault="00507A1D" w:rsidP="00507A1D">
            <w:pPr>
              <w:tabs>
                <w:tab w:val="left" w:pos="360"/>
                <w:tab w:val="left" w:pos="720"/>
                <w:tab w:val="left" w:pos="1440"/>
                <w:tab w:val="left" w:pos="2880"/>
              </w:tabs>
              <w:spacing w:after="120"/>
              <w:rPr>
                <w:rFonts w:cs="Arial"/>
                <w:sz w:val="20"/>
                <w:szCs w:val="20"/>
              </w:rPr>
            </w:pPr>
            <w:r w:rsidRPr="00483D8C">
              <w:rPr>
                <w:rFonts w:eastAsia="Arial" w:cs="Arial"/>
                <w:sz w:val="20"/>
                <w:szCs w:val="20"/>
              </w:rPr>
              <w:t>2.</w:t>
            </w:r>
          </w:p>
        </w:tc>
        <w:tc>
          <w:tcPr>
            <w:tcW w:w="7402" w:type="dxa"/>
            <w:shd w:val="clear" w:color="auto" w:fill="FFFFFF"/>
          </w:tcPr>
          <w:p w:rsidR="00507A1D" w:rsidRPr="00483D8C" w:rsidRDefault="00507A1D" w:rsidP="00507A1D">
            <w:pPr>
              <w:rPr>
                <w:rFonts w:cs="Arial"/>
                <w:sz w:val="20"/>
                <w:szCs w:val="20"/>
              </w:rPr>
            </w:pPr>
            <w:r w:rsidRPr="00483D8C">
              <w:rPr>
                <w:rFonts w:eastAsia="Arial" w:cs="Arial"/>
                <w:sz w:val="20"/>
                <w:szCs w:val="20"/>
              </w:rPr>
              <w:t>If you use sub-contractors, do you have processes in place to check whether any of these organisations have been convicted or had a notice served upon them for infringement of environmental legislation?</w:t>
            </w:r>
          </w:p>
        </w:tc>
        <w:tc>
          <w:tcPr>
            <w:tcW w:w="1275" w:type="dxa"/>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FE29FE">
            <w:pPr>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bl>
    <w:p w:rsidR="00507A1D" w:rsidRPr="00483D8C" w:rsidRDefault="00507A1D" w:rsidP="00507A1D">
      <w:pPr>
        <w:rPr>
          <w:rFonts w:cs="Arial"/>
          <w:sz w:val="20"/>
          <w:szCs w:val="20"/>
        </w:rPr>
      </w:pPr>
    </w:p>
    <w:p w:rsidR="00507A1D" w:rsidRPr="00483D8C" w:rsidRDefault="00507A1D" w:rsidP="00507A1D">
      <w:pPr>
        <w:pStyle w:val="Heading2"/>
        <w:rPr>
          <w:rFonts w:cs="Arial"/>
          <w:i w:val="0"/>
          <w:sz w:val="20"/>
        </w:rPr>
      </w:pPr>
      <w:r w:rsidRPr="00483D8C">
        <w:rPr>
          <w:rFonts w:eastAsia="Arial" w:cs="Arial"/>
          <w:i w:val="0"/>
          <w:color w:val="000000"/>
          <w:sz w:val="20"/>
          <w:shd w:val="clear" w:color="auto" w:fill="DBE5F1"/>
        </w:rPr>
        <w:t>E - Health and Safety</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6"/>
        <w:gridCol w:w="7459"/>
        <w:gridCol w:w="1275"/>
      </w:tblGrid>
      <w:tr w:rsidR="00507A1D" w:rsidRPr="00483D8C" w:rsidTr="00FE32DD">
        <w:trPr>
          <w:trHeight w:val="120"/>
        </w:trPr>
        <w:tc>
          <w:tcPr>
            <w:tcW w:w="446" w:type="dxa"/>
            <w:shd w:val="clear" w:color="auto" w:fill="FFFFFF"/>
          </w:tcPr>
          <w:p w:rsidR="00507A1D" w:rsidRPr="00483D8C" w:rsidRDefault="00507A1D" w:rsidP="00507A1D">
            <w:pPr>
              <w:tabs>
                <w:tab w:val="left" w:pos="360"/>
                <w:tab w:val="left" w:pos="720"/>
                <w:tab w:val="left" w:pos="1440"/>
                <w:tab w:val="left" w:pos="2880"/>
              </w:tabs>
              <w:spacing w:after="120"/>
              <w:rPr>
                <w:rFonts w:cs="Arial"/>
                <w:sz w:val="20"/>
                <w:szCs w:val="20"/>
              </w:rPr>
            </w:pPr>
            <w:r w:rsidRPr="00483D8C">
              <w:rPr>
                <w:rFonts w:eastAsia="Arial" w:cs="Arial"/>
                <w:sz w:val="20"/>
                <w:szCs w:val="20"/>
              </w:rPr>
              <w:t>1.</w:t>
            </w:r>
          </w:p>
        </w:tc>
        <w:tc>
          <w:tcPr>
            <w:tcW w:w="7459" w:type="dxa"/>
            <w:shd w:val="clear" w:color="auto" w:fill="FFFFFF"/>
          </w:tcPr>
          <w:p w:rsidR="00507A1D" w:rsidRPr="00483D8C" w:rsidRDefault="00507A1D" w:rsidP="00507A1D">
            <w:pPr>
              <w:rPr>
                <w:rFonts w:cs="Arial"/>
                <w:sz w:val="20"/>
                <w:szCs w:val="20"/>
              </w:rPr>
            </w:pPr>
            <w:r w:rsidRPr="00483D8C">
              <w:rPr>
                <w:rFonts w:eastAsia="Arial" w:cs="Arial"/>
                <w:sz w:val="20"/>
                <w:szCs w:val="20"/>
              </w:rPr>
              <w:t xml:space="preserve">Please self-certify that your organisation has a Health and Safety Policy that complies with current legislative requirements. </w:t>
            </w: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p w:rsidR="00507A1D" w:rsidRPr="00483D8C" w:rsidRDefault="00507A1D" w:rsidP="00507A1D">
            <w:pPr>
              <w:rPr>
                <w:rFonts w:cs="Arial"/>
                <w:sz w:val="20"/>
                <w:szCs w:val="20"/>
              </w:rPr>
            </w:pPr>
          </w:p>
        </w:tc>
      </w:tr>
      <w:tr w:rsidR="00507A1D" w:rsidRPr="00483D8C" w:rsidTr="00FE32DD">
        <w:trPr>
          <w:trHeight w:val="120"/>
        </w:trPr>
        <w:tc>
          <w:tcPr>
            <w:tcW w:w="446" w:type="dxa"/>
            <w:shd w:val="clear" w:color="auto" w:fill="FFFFFF"/>
          </w:tcPr>
          <w:p w:rsidR="00507A1D" w:rsidRPr="00483D8C" w:rsidRDefault="00507A1D" w:rsidP="00507A1D">
            <w:pPr>
              <w:tabs>
                <w:tab w:val="left" w:pos="360"/>
                <w:tab w:val="left" w:pos="720"/>
                <w:tab w:val="left" w:pos="1440"/>
                <w:tab w:val="left" w:pos="2880"/>
              </w:tabs>
              <w:spacing w:after="120"/>
              <w:rPr>
                <w:rFonts w:cs="Arial"/>
                <w:sz w:val="20"/>
                <w:szCs w:val="20"/>
              </w:rPr>
            </w:pPr>
            <w:r w:rsidRPr="00483D8C">
              <w:rPr>
                <w:rFonts w:eastAsia="Arial" w:cs="Arial"/>
                <w:sz w:val="20"/>
                <w:szCs w:val="20"/>
              </w:rPr>
              <w:t>2.</w:t>
            </w:r>
          </w:p>
        </w:tc>
        <w:tc>
          <w:tcPr>
            <w:tcW w:w="7459"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rsidR="00507A1D" w:rsidRPr="00483D8C" w:rsidRDefault="00507A1D" w:rsidP="00507A1D">
            <w:pPr>
              <w:tabs>
                <w:tab w:val="center" w:pos="4513"/>
                <w:tab w:val="right" w:pos="9026"/>
              </w:tabs>
              <w:rPr>
                <w:rFonts w:cs="Arial"/>
                <w:sz w:val="20"/>
                <w:szCs w:val="20"/>
              </w:rPr>
            </w:pPr>
          </w:p>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 xml:space="preserve"> </w:t>
            </w:r>
          </w:p>
          <w:p w:rsidR="00507A1D" w:rsidRPr="00483D8C" w:rsidRDefault="00507A1D" w:rsidP="00507A1D">
            <w:pPr>
              <w:rPr>
                <w:rFonts w:cs="Arial"/>
                <w:sz w:val="20"/>
                <w:szCs w:val="20"/>
              </w:rPr>
            </w:pPr>
            <w:r w:rsidRPr="00483D8C">
              <w:rPr>
                <w:rFonts w:eastAsia="Arial" w:cs="Arial"/>
                <w:sz w:val="20"/>
                <w:szCs w:val="20"/>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jc w:val="center"/>
              <w:rPr>
                <w:rFonts w:cs="Arial"/>
                <w:sz w:val="20"/>
                <w:szCs w:val="20"/>
              </w:rPr>
            </w:pPr>
          </w:p>
          <w:p w:rsidR="00507A1D" w:rsidRPr="00483D8C" w:rsidRDefault="00507A1D" w:rsidP="00507A1D">
            <w:pPr>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r w:rsidR="00507A1D" w:rsidRPr="00483D8C" w:rsidTr="00FE32DD">
        <w:trPr>
          <w:trHeight w:val="120"/>
        </w:trPr>
        <w:tc>
          <w:tcPr>
            <w:tcW w:w="446"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3.</w:t>
            </w:r>
          </w:p>
        </w:tc>
        <w:tc>
          <w:tcPr>
            <w:tcW w:w="7459"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t>If you use sub-contractors, do you have processes in place to check whether any of the above circumstances apply to these other organisations?</w:t>
            </w:r>
          </w:p>
          <w:p w:rsidR="00507A1D" w:rsidRPr="00483D8C" w:rsidRDefault="00507A1D" w:rsidP="00507A1D">
            <w:pPr>
              <w:tabs>
                <w:tab w:val="center" w:pos="4513"/>
                <w:tab w:val="right" w:pos="9026"/>
              </w:tabs>
              <w:rPr>
                <w:rFonts w:cs="Arial"/>
                <w:sz w:val="20"/>
                <w:szCs w:val="20"/>
              </w:rPr>
            </w:pPr>
          </w:p>
        </w:tc>
        <w:tc>
          <w:tcPr>
            <w:tcW w:w="1275" w:type="dxa"/>
            <w:shd w:val="clear" w:color="auto" w:fill="FFFFFF"/>
          </w:tcPr>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Yes</w:t>
            </w:r>
          </w:p>
          <w:p w:rsidR="00507A1D" w:rsidRPr="00483D8C" w:rsidRDefault="00507A1D" w:rsidP="00507A1D">
            <w:pPr>
              <w:tabs>
                <w:tab w:val="center" w:pos="4513"/>
                <w:tab w:val="right" w:pos="9026"/>
              </w:tabs>
              <w:rPr>
                <w:rFonts w:cs="Arial"/>
                <w:sz w:val="20"/>
                <w:szCs w:val="20"/>
              </w:rPr>
            </w:pPr>
            <w:r w:rsidRPr="00483D8C">
              <w:rPr>
                <w:rFonts w:eastAsia="Arial" w:cs="Arial"/>
                <w:sz w:val="20"/>
                <w:szCs w:val="20"/>
              </w:rPr>
              <w:sym w:font="Wingdings" w:char="F06F"/>
            </w:r>
            <w:r w:rsidRPr="00483D8C">
              <w:rPr>
                <w:rFonts w:eastAsia="Arial" w:cs="Arial"/>
                <w:sz w:val="20"/>
                <w:szCs w:val="20"/>
              </w:rPr>
              <w:t xml:space="preserve">   No    </w:t>
            </w:r>
          </w:p>
        </w:tc>
      </w:tr>
    </w:tbl>
    <w:p w:rsidR="00507A1D" w:rsidRPr="00483D8C" w:rsidRDefault="00507A1D" w:rsidP="00507A1D">
      <w:pPr>
        <w:rPr>
          <w:rFonts w:cs="Arial"/>
          <w:sz w:val="20"/>
          <w:szCs w:val="20"/>
        </w:rPr>
      </w:pPr>
    </w:p>
    <w:p w:rsidR="00507A1D" w:rsidRPr="00483D8C" w:rsidRDefault="00507A1D" w:rsidP="00507A1D">
      <w:pPr>
        <w:rPr>
          <w:rFonts w:cs="Arial"/>
          <w:sz w:val="20"/>
          <w:szCs w:val="20"/>
        </w:rPr>
      </w:pPr>
    </w:p>
    <w:p w:rsidR="00CF3F4A" w:rsidRPr="00483D8C" w:rsidRDefault="00507A1D" w:rsidP="00507A1D">
      <w:pPr>
        <w:pStyle w:val="Heading2"/>
        <w:rPr>
          <w:rFonts w:cs="Arial"/>
          <w:i w:val="0"/>
          <w:sz w:val="20"/>
        </w:rPr>
      </w:pPr>
      <w:r w:rsidRPr="00483D8C">
        <w:rPr>
          <w:rFonts w:eastAsia="Arial" w:cs="Arial"/>
          <w:i w:val="0"/>
          <w:color w:val="000000"/>
          <w:sz w:val="20"/>
          <w:shd w:val="clear" w:color="auto" w:fill="DBE5F1"/>
        </w:rPr>
        <w:br w:type="page"/>
      </w:r>
      <w:r w:rsidRPr="00483D8C">
        <w:rPr>
          <w:rFonts w:eastAsia="Arial" w:cs="Arial"/>
          <w:i w:val="0"/>
          <w:color w:val="000000"/>
          <w:sz w:val="20"/>
          <w:shd w:val="clear" w:color="auto" w:fill="DBE5F1"/>
        </w:rPr>
        <w:lastRenderedPageBreak/>
        <w:t>8 - Declaration</w:t>
      </w:r>
    </w:p>
    <w:tbl>
      <w:tblPr>
        <w:tblpPr w:leftFromText="180" w:rightFromText="180" w:vertAnchor="text" w:tblpY="1"/>
        <w:tblOverlap w:val="never"/>
        <w:tblW w:w="5000" w:type="pct"/>
        <w:tblLook w:val="0000" w:firstRow="0" w:lastRow="0" w:firstColumn="0" w:lastColumn="0" w:noHBand="0" w:noVBand="0"/>
      </w:tblPr>
      <w:tblGrid>
        <w:gridCol w:w="743"/>
        <w:gridCol w:w="1551"/>
        <w:gridCol w:w="6949"/>
      </w:tblGrid>
      <w:tr w:rsidR="00507A1D" w:rsidRPr="00483D8C" w:rsidTr="00E46490">
        <w:trPr>
          <w:trHeight w:val="5700"/>
        </w:trPr>
        <w:tc>
          <w:tcPr>
            <w:tcW w:w="317" w:type="pct"/>
            <w:vMerge w:val="restart"/>
            <w:tcBorders>
              <w:top w:val="single" w:sz="12" w:space="0" w:color="000000"/>
              <w:left w:val="single" w:sz="12" w:space="0" w:color="000000"/>
              <w:bottom w:val="single" w:sz="8"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p w:rsidR="00507A1D" w:rsidRPr="00483D8C" w:rsidRDefault="00507A1D" w:rsidP="00E46490">
            <w:pPr>
              <w:jc w:val="both"/>
              <w:rPr>
                <w:rFonts w:cs="Arial"/>
                <w:sz w:val="20"/>
                <w:szCs w:val="20"/>
              </w:rPr>
            </w:pPr>
          </w:p>
        </w:tc>
        <w:tc>
          <w:tcPr>
            <w:tcW w:w="3628" w:type="pct"/>
            <w:gridSpan w:val="2"/>
            <w:tcBorders>
              <w:top w:val="single" w:sz="12" w:space="0" w:color="000000"/>
              <w:left w:val="nil"/>
              <w:bottom w:val="single" w:sz="8" w:space="0" w:color="000000"/>
              <w:right w:val="single" w:sz="12" w:space="0" w:color="000000"/>
            </w:tcBorders>
            <w:tcMar>
              <w:left w:w="108" w:type="dxa"/>
              <w:right w:w="108" w:type="dxa"/>
            </w:tcMar>
          </w:tcPr>
          <w:p w:rsidR="00507A1D" w:rsidRPr="00483D8C" w:rsidRDefault="00507A1D" w:rsidP="00E46490">
            <w:pPr>
              <w:jc w:val="both"/>
              <w:rPr>
                <w:rFonts w:cs="Arial"/>
                <w:sz w:val="20"/>
                <w:szCs w:val="20"/>
              </w:rPr>
            </w:pPr>
            <w:r w:rsidRPr="00483D8C">
              <w:rPr>
                <w:rFonts w:eastAsia="Arial" w:cs="Arial"/>
                <w:sz w:val="20"/>
                <w:szCs w:val="2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F26901">
              <w:rPr>
                <w:rFonts w:eastAsia="Arial" w:cs="Arial"/>
                <w:sz w:val="20"/>
                <w:szCs w:val="20"/>
              </w:rPr>
              <w:t>...........................................</w:t>
            </w:r>
            <w:r w:rsidRPr="00483D8C">
              <w:rPr>
                <w:rFonts w:eastAsia="Arial" w:cs="Arial"/>
                <w:sz w:val="20"/>
                <w:szCs w:val="20"/>
              </w:rPr>
              <w:t xml:space="preserve"> (</w:t>
            </w:r>
            <w:r w:rsidRPr="00483D8C">
              <w:rPr>
                <w:rFonts w:eastAsia="Arial" w:cs="Arial"/>
                <w:b/>
                <w:sz w:val="20"/>
                <w:szCs w:val="20"/>
              </w:rPr>
              <w:t>Insert name of supplier</w:t>
            </w:r>
            <w:r w:rsidRPr="00483D8C">
              <w:rPr>
                <w:rFonts w:eastAsia="Arial" w:cs="Arial"/>
                <w:sz w:val="20"/>
                <w:szCs w:val="20"/>
              </w:rPr>
              <w:t xml:space="preserve">). </w:t>
            </w:r>
          </w:p>
          <w:p w:rsidR="00507A1D" w:rsidRPr="00483D8C" w:rsidRDefault="00507A1D" w:rsidP="00E46490">
            <w:pPr>
              <w:jc w:val="both"/>
              <w:rPr>
                <w:rFonts w:cs="Arial"/>
                <w:sz w:val="20"/>
                <w:szCs w:val="20"/>
              </w:rPr>
            </w:pPr>
            <w:r w:rsidRPr="00483D8C">
              <w:rPr>
                <w:rFonts w:eastAsia="Arial" w:cs="Arial"/>
                <w:sz w:val="20"/>
                <w:szCs w:val="20"/>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507A1D" w:rsidRPr="00483D8C" w:rsidRDefault="00507A1D" w:rsidP="00E46490">
            <w:pPr>
              <w:jc w:val="both"/>
              <w:rPr>
                <w:rFonts w:cs="Arial"/>
                <w:sz w:val="20"/>
                <w:szCs w:val="20"/>
              </w:rPr>
            </w:pPr>
            <w:r w:rsidRPr="00483D8C">
              <w:rPr>
                <w:rFonts w:eastAsia="Arial" w:cs="Arial"/>
                <w:sz w:val="20"/>
                <w:szCs w:val="20"/>
              </w:rPr>
              <w:t>I also declare that there is no conflict of interest in relation to the Authority’s requirement.</w:t>
            </w:r>
          </w:p>
          <w:p w:rsidR="00507A1D" w:rsidRPr="00483D8C" w:rsidRDefault="00507A1D" w:rsidP="00E46490">
            <w:pPr>
              <w:jc w:val="both"/>
              <w:rPr>
                <w:rFonts w:eastAsia="Arial" w:cs="Arial"/>
                <w:sz w:val="20"/>
                <w:szCs w:val="20"/>
              </w:rPr>
            </w:pPr>
            <w:r w:rsidRPr="00483D8C">
              <w:rPr>
                <w:rFonts w:eastAsia="Arial" w:cs="Arial"/>
                <w:sz w:val="20"/>
                <w:szCs w:val="20"/>
              </w:rPr>
              <w:t>The following appendices form part of our submission;</w:t>
            </w:r>
          </w:p>
          <w:p w:rsidR="00507A1D" w:rsidRPr="00483D8C" w:rsidRDefault="00507A1D" w:rsidP="00E46490">
            <w:pPr>
              <w:jc w:val="both"/>
              <w:rPr>
                <w:rFonts w:cs="Arial"/>
                <w:sz w:val="20"/>
                <w:szCs w:val="20"/>
              </w:rPr>
            </w:pPr>
          </w:p>
          <w:tbl>
            <w:tblPr>
              <w:tblW w:w="6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6"/>
              <w:gridCol w:w="3124"/>
            </w:tblGrid>
            <w:tr w:rsidR="00507A1D" w:rsidRPr="00483D8C" w:rsidTr="00E46490">
              <w:trPr>
                <w:trHeight w:val="140"/>
              </w:trPr>
              <w:tc>
                <w:tcPr>
                  <w:tcW w:w="2966" w:type="dxa"/>
                </w:tcPr>
                <w:p w:rsidR="00507A1D" w:rsidRPr="00483D8C" w:rsidRDefault="00507A1D" w:rsidP="00BC26F6">
                  <w:pPr>
                    <w:framePr w:hSpace="180" w:wrap="around" w:vAnchor="text" w:hAnchor="text" w:y="1"/>
                    <w:suppressOverlap/>
                    <w:jc w:val="center"/>
                    <w:rPr>
                      <w:rFonts w:cs="Arial"/>
                      <w:sz w:val="20"/>
                      <w:szCs w:val="20"/>
                    </w:rPr>
                  </w:pPr>
                  <w:r w:rsidRPr="00483D8C">
                    <w:rPr>
                      <w:rFonts w:eastAsia="Arial" w:cs="Arial"/>
                      <w:b/>
                      <w:sz w:val="20"/>
                      <w:szCs w:val="20"/>
                    </w:rPr>
                    <w:t>Section of PQQ</w:t>
                  </w:r>
                </w:p>
              </w:tc>
              <w:tc>
                <w:tcPr>
                  <w:tcW w:w="3124" w:type="dxa"/>
                </w:tcPr>
                <w:p w:rsidR="00507A1D" w:rsidRPr="00483D8C" w:rsidRDefault="00507A1D" w:rsidP="00BC26F6">
                  <w:pPr>
                    <w:framePr w:hSpace="180" w:wrap="around" w:vAnchor="text" w:hAnchor="text" w:y="1"/>
                    <w:suppressOverlap/>
                    <w:jc w:val="center"/>
                    <w:rPr>
                      <w:rFonts w:cs="Arial"/>
                      <w:sz w:val="20"/>
                      <w:szCs w:val="20"/>
                    </w:rPr>
                  </w:pPr>
                  <w:r w:rsidRPr="00483D8C">
                    <w:rPr>
                      <w:rFonts w:eastAsia="Arial" w:cs="Arial"/>
                      <w:b/>
                      <w:sz w:val="20"/>
                      <w:szCs w:val="20"/>
                    </w:rPr>
                    <w:t>Appendix number</w:t>
                  </w:r>
                </w:p>
              </w:tc>
            </w:tr>
            <w:tr w:rsidR="00507A1D" w:rsidRPr="00483D8C" w:rsidTr="00E46490">
              <w:trPr>
                <w:trHeight w:val="140"/>
              </w:trPr>
              <w:tc>
                <w:tcPr>
                  <w:tcW w:w="2966" w:type="dxa"/>
                </w:tcPr>
                <w:p w:rsidR="00507A1D" w:rsidRPr="00483D8C" w:rsidRDefault="00507A1D" w:rsidP="00BC26F6">
                  <w:pPr>
                    <w:framePr w:hSpace="180" w:wrap="around" w:vAnchor="text" w:hAnchor="text" w:y="1"/>
                    <w:suppressOverlap/>
                    <w:jc w:val="both"/>
                    <w:rPr>
                      <w:rFonts w:cs="Arial"/>
                      <w:sz w:val="20"/>
                      <w:szCs w:val="20"/>
                    </w:rPr>
                  </w:pPr>
                </w:p>
              </w:tc>
              <w:tc>
                <w:tcPr>
                  <w:tcW w:w="3124" w:type="dxa"/>
                </w:tcPr>
                <w:p w:rsidR="00507A1D" w:rsidRPr="00483D8C" w:rsidRDefault="00507A1D" w:rsidP="00BC26F6">
                  <w:pPr>
                    <w:framePr w:hSpace="180" w:wrap="around" w:vAnchor="text" w:hAnchor="text" w:y="1"/>
                    <w:suppressOverlap/>
                    <w:jc w:val="both"/>
                    <w:rPr>
                      <w:rFonts w:cs="Arial"/>
                      <w:sz w:val="20"/>
                      <w:szCs w:val="20"/>
                    </w:rPr>
                  </w:pPr>
                </w:p>
              </w:tc>
            </w:tr>
            <w:tr w:rsidR="00507A1D" w:rsidRPr="00483D8C" w:rsidTr="00E46490">
              <w:trPr>
                <w:trHeight w:val="140"/>
              </w:trPr>
              <w:tc>
                <w:tcPr>
                  <w:tcW w:w="2966" w:type="dxa"/>
                </w:tcPr>
                <w:p w:rsidR="00507A1D" w:rsidRPr="00483D8C" w:rsidRDefault="00507A1D" w:rsidP="00BC26F6">
                  <w:pPr>
                    <w:framePr w:hSpace="180" w:wrap="around" w:vAnchor="text" w:hAnchor="text" w:y="1"/>
                    <w:suppressOverlap/>
                    <w:jc w:val="both"/>
                    <w:rPr>
                      <w:rFonts w:cs="Arial"/>
                      <w:sz w:val="20"/>
                      <w:szCs w:val="20"/>
                    </w:rPr>
                  </w:pPr>
                </w:p>
              </w:tc>
              <w:tc>
                <w:tcPr>
                  <w:tcW w:w="3124" w:type="dxa"/>
                </w:tcPr>
                <w:p w:rsidR="00507A1D" w:rsidRPr="00483D8C" w:rsidRDefault="00507A1D" w:rsidP="00BC26F6">
                  <w:pPr>
                    <w:framePr w:hSpace="180" w:wrap="around" w:vAnchor="text" w:hAnchor="text" w:y="1"/>
                    <w:suppressOverlap/>
                    <w:jc w:val="both"/>
                    <w:rPr>
                      <w:rFonts w:cs="Arial"/>
                      <w:sz w:val="20"/>
                      <w:szCs w:val="20"/>
                    </w:rPr>
                  </w:pPr>
                </w:p>
              </w:tc>
            </w:tr>
          </w:tbl>
          <w:p w:rsidR="00507A1D" w:rsidRPr="00483D8C" w:rsidRDefault="00507A1D" w:rsidP="00E46490">
            <w:pPr>
              <w:jc w:val="both"/>
              <w:rPr>
                <w:rFonts w:cs="Arial"/>
                <w:sz w:val="20"/>
                <w:szCs w:val="20"/>
              </w:rPr>
            </w:pPr>
          </w:p>
        </w:tc>
      </w:tr>
      <w:tr w:rsidR="00507A1D" w:rsidRPr="00483D8C" w:rsidTr="00E46490">
        <w:trPr>
          <w:trHeight w:val="260"/>
        </w:trPr>
        <w:tc>
          <w:tcPr>
            <w:tcW w:w="317" w:type="pct"/>
            <w:vMerge/>
            <w:tcBorders>
              <w:top w:val="single" w:sz="12" w:space="0" w:color="000000"/>
              <w:left w:val="single" w:sz="12" w:space="0" w:color="000000"/>
              <w:bottom w:val="single" w:sz="8" w:space="0" w:color="000000"/>
              <w:right w:val="single" w:sz="8" w:space="0" w:color="000000"/>
            </w:tcBorders>
            <w:tcMar>
              <w:left w:w="108" w:type="dxa"/>
              <w:right w:w="108" w:type="dxa"/>
            </w:tcMar>
          </w:tcPr>
          <w:p w:rsidR="00507A1D" w:rsidRPr="00483D8C" w:rsidRDefault="00507A1D" w:rsidP="00E46490">
            <w:pPr>
              <w:jc w:val="both"/>
              <w:rPr>
                <w:rFonts w:cs="Arial"/>
                <w:sz w:val="20"/>
                <w:szCs w:val="20"/>
              </w:rPr>
            </w:pPr>
          </w:p>
        </w:tc>
        <w:tc>
          <w:tcPr>
            <w:tcW w:w="3628" w:type="pct"/>
            <w:gridSpan w:val="2"/>
            <w:tcBorders>
              <w:top w:val="nil"/>
              <w:left w:val="nil"/>
              <w:bottom w:val="single" w:sz="8" w:space="0" w:color="000000"/>
              <w:right w:val="single" w:sz="12" w:space="0" w:color="000000"/>
            </w:tcBorders>
            <w:tcMar>
              <w:left w:w="108" w:type="dxa"/>
              <w:right w:w="108" w:type="dxa"/>
            </w:tcMar>
          </w:tcPr>
          <w:p w:rsidR="00507A1D" w:rsidRPr="00483D8C" w:rsidRDefault="00507A1D" w:rsidP="00E46490">
            <w:pPr>
              <w:spacing w:after="120"/>
              <w:jc w:val="center"/>
              <w:rPr>
                <w:rFonts w:cs="Arial"/>
                <w:sz w:val="20"/>
                <w:szCs w:val="20"/>
              </w:rPr>
            </w:pPr>
            <w:r w:rsidRPr="00483D8C">
              <w:rPr>
                <w:rFonts w:eastAsia="Arial" w:cs="Arial"/>
                <w:b/>
                <w:sz w:val="20"/>
                <w:szCs w:val="20"/>
              </w:rPr>
              <w:t>PQQ COMPLETED BY</w:t>
            </w:r>
          </w:p>
        </w:tc>
      </w:tr>
      <w:tr w:rsidR="00507A1D" w:rsidRPr="00483D8C" w:rsidTr="00E46490">
        <w:trPr>
          <w:trHeight w:val="260"/>
        </w:trPr>
        <w:tc>
          <w:tcPr>
            <w:tcW w:w="317" w:type="pct"/>
            <w:tcBorders>
              <w:top w:val="nil"/>
              <w:left w:val="single" w:sz="12" w:space="0" w:color="000000"/>
              <w:bottom w:val="single" w:sz="8"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8.1</w:t>
            </w:r>
          </w:p>
        </w:tc>
        <w:tc>
          <w:tcPr>
            <w:tcW w:w="662" w:type="pct"/>
            <w:tcBorders>
              <w:top w:val="nil"/>
              <w:left w:val="nil"/>
              <w:bottom w:val="single" w:sz="8"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Name</w:t>
            </w:r>
          </w:p>
        </w:tc>
        <w:tc>
          <w:tcPr>
            <w:tcW w:w="2965" w:type="pct"/>
            <w:tcBorders>
              <w:top w:val="nil"/>
              <w:left w:val="nil"/>
              <w:bottom w:val="single" w:sz="8" w:space="0" w:color="000000"/>
              <w:right w:val="single" w:sz="12" w:space="0" w:color="000000"/>
            </w:tcBorders>
            <w:tcMar>
              <w:left w:w="108" w:type="dxa"/>
              <w:right w:w="108" w:type="dxa"/>
            </w:tcMar>
          </w:tcPr>
          <w:p w:rsidR="00507A1D" w:rsidRPr="00483D8C" w:rsidRDefault="00507A1D" w:rsidP="00E46490">
            <w:pPr>
              <w:spacing w:after="120"/>
              <w:jc w:val="both"/>
              <w:rPr>
                <w:rFonts w:cs="Arial"/>
                <w:sz w:val="20"/>
                <w:szCs w:val="20"/>
              </w:rPr>
            </w:pPr>
          </w:p>
        </w:tc>
      </w:tr>
      <w:tr w:rsidR="00507A1D" w:rsidRPr="00483D8C" w:rsidTr="00E46490">
        <w:trPr>
          <w:trHeight w:val="260"/>
        </w:trPr>
        <w:tc>
          <w:tcPr>
            <w:tcW w:w="317" w:type="pct"/>
            <w:tcBorders>
              <w:top w:val="nil"/>
              <w:left w:val="single" w:sz="12" w:space="0" w:color="000000"/>
              <w:bottom w:val="single" w:sz="8"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8.2</w:t>
            </w:r>
          </w:p>
        </w:tc>
        <w:tc>
          <w:tcPr>
            <w:tcW w:w="662" w:type="pct"/>
            <w:tcBorders>
              <w:top w:val="nil"/>
              <w:left w:val="nil"/>
              <w:bottom w:val="single" w:sz="8"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Role in organisation</w:t>
            </w:r>
          </w:p>
        </w:tc>
        <w:tc>
          <w:tcPr>
            <w:tcW w:w="2965" w:type="pct"/>
            <w:tcBorders>
              <w:top w:val="nil"/>
              <w:left w:val="nil"/>
              <w:bottom w:val="single" w:sz="8" w:space="0" w:color="000000"/>
              <w:right w:val="single" w:sz="12" w:space="0" w:color="000000"/>
            </w:tcBorders>
            <w:tcMar>
              <w:left w:w="108" w:type="dxa"/>
              <w:right w:w="108" w:type="dxa"/>
            </w:tcMar>
          </w:tcPr>
          <w:p w:rsidR="00507A1D" w:rsidRPr="00483D8C" w:rsidRDefault="00507A1D" w:rsidP="00E46490">
            <w:pPr>
              <w:spacing w:after="120"/>
              <w:jc w:val="both"/>
              <w:rPr>
                <w:rFonts w:cs="Arial"/>
                <w:sz w:val="20"/>
                <w:szCs w:val="20"/>
              </w:rPr>
            </w:pPr>
          </w:p>
        </w:tc>
      </w:tr>
      <w:tr w:rsidR="00507A1D" w:rsidRPr="00483D8C" w:rsidTr="00E46490">
        <w:trPr>
          <w:trHeight w:val="260"/>
        </w:trPr>
        <w:tc>
          <w:tcPr>
            <w:tcW w:w="317" w:type="pct"/>
            <w:tcBorders>
              <w:top w:val="single" w:sz="8" w:space="0" w:color="000000"/>
              <w:left w:val="single" w:sz="12" w:space="0" w:color="000000"/>
              <w:bottom w:val="single" w:sz="4"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8.3</w:t>
            </w:r>
          </w:p>
        </w:tc>
        <w:tc>
          <w:tcPr>
            <w:tcW w:w="662" w:type="pct"/>
            <w:tcBorders>
              <w:top w:val="single" w:sz="8" w:space="0" w:color="000000"/>
              <w:left w:val="nil"/>
              <w:bottom w:val="single" w:sz="4"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eastAsia="Arial" w:cs="Arial"/>
                <w:sz w:val="20"/>
                <w:szCs w:val="20"/>
              </w:rPr>
              <w:t>Date</w:t>
            </w:r>
          </w:p>
        </w:tc>
        <w:tc>
          <w:tcPr>
            <w:tcW w:w="2965" w:type="pct"/>
            <w:tcBorders>
              <w:top w:val="single" w:sz="8" w:space="0" w:color="000000"/>
              <w:left w:val="nil"/>
              <w:bottom w:val="single" w:sz="4" w:space="0" w:color="000000"/>
              <w:right w:val="single" w:sz="12" w:space="0" w:color="000000"/>
            </w:tcBorders>
            <w:tcMar>
              <w:left w:w="108" w:type="dxa"/>
              <w:right w:w="108" w:type="dxa"/>
            </w:tcMar>
          </w:tcPr>
          <w:p w:rsidR="00507A1D" w:rsidRPr="00483D8C" w:rsidRDefault="00507A1D" w:rsidP="00E46490">
            <w:pPr>
              <w:spacing w:after="120"/>
              <w:jc w:val="both"/>
              <w:rPr>
                <w:rFonts w:cs="Arial"/>
                <w:sz w:val="20"/>
                <w:szCs w:val="20"/>
              </w:rPr>
            </w:pPr>
          </w:p>
        </w:tc>
      </w:tr>
      <w:tr w:rsidR="00507A1D" w:rsidRPr="00483D8C" w:rsidTr="00E46490">
        <w:trPr>
          <w:trHeight w:val="260"/>
        </w:trPr>
        <w:tc>
          <w:tcPr>
            <w:tcW w:w="317" w:type="pct"/>
            <w:tcBorders>
              <w:top w:val="single" w:sz="4" w:space="0" w:color="000000"/>
              <w:left w:val="single" w:sz="12" w:space="0" w:color="000000"/>
              <w:bottom w:val="single" w:sz="12"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cs="Arial"/>
                <w:sz w:val="20"/>
                <w:szCs w:val="20"/>
              </w:rPr>
              <w:t>8.4</w:t>
            </w:r>
          </w:p>
        </w:tc>
        <w:tc>
          <w:tcPr>
            <w:tcW w:w="662" w:type="pct"/>
            <w:tcBorders>
              <w:top w:val="single" w:sz="4" w:space="0" w:color="000000"/>
              <w:left w:val="nil"/>
              <w:bottom w:val="single" w:sz="12" w:space="0" w:color="000000"/>
              <w:right w:val="single" w:sz="8" w:space="0" w:color="000000"/>
            </w:tcBorders>
            <w:tcMar>
              <w:left w:w="108" w:type="dxa"/>
              <w:right w:w="108" w:type="dxa"/>
            </w:tcMar>
          </w:tcPr>
          <w:p w:rsidR="00507A1D" w:rsidRPr="00483D8C" w:rsidRDefault="00507A1D" w:rsidP="00E46490">
            <w:pPr>
              <w:spacing w:after="120"/>
              <w:jc w:val="both"/>
              <w:rPr>
                <w:rFonts w:cs="Arial"/>
                <w:sz w:val="20"/>
                <w:szCs w:val="20"/>
              </w:rPr>
            </w:pPr>
            <w:r w:rsidRPr="00483D8C">
              <w:rPr>
                <w:rFonts w:cs="Arial"/>
                <w:sz w:val="20"/>
                <w:szCs w:val="20"/>
              </w:rPr>
              <w:t>Signature</w:t>
            </w:r>
          </w:p>
        </w:tc>
        <w:tc>
          <w:tcPr>
            <w:tcW w:w="2965" w:type="pct"/>
            <w:tcBorders>
              <w:top w:val="single" w:sz="4" w:space="0" w:color="000000"/>
              <w:left w:val="nil"/>
              <w:bottom w:val="single" w:sz="12" w:space="0" w:color="000000"/>
              <w:right w:val="single" w:sz="12" w:space="0" w:color="000000"/>
            </w:tcBorders>
            <w:tcMar>
              <w:left w:w="108" w:type="dxa"/>
              <w:right w:w="108" w:type="dxa"/>
            </w:tcMar>
          </w:tcPr>
          <w:p w:rsidR="00507A1D" w:rsidRPr="00483D8C" w:rsidRDefault="00507A1D" w:rsidP="00E46490">
            <w:pPr>
              <w:spacing w:after="120"/>
              <w:jc w:val="both"/>
              <w:rPr>
                <w:rFonts w:cs="Arial"/>
                <w:sz w:val="20"/>
                <w:szCs w:val="20"/>
              </w:rPr>
            </w:pPr>
          </w:p>
        </w:tc>
      </w:tr>
    </w:tbl>
    <w:p w:rsidR="00507A1D" w:rsidRPr="00483D8C" w:rsidRDefault="00507A1D" w:rsidP="00CF3F4A">
      <w:pPr>
        <w:rPr>
          <w:rFonts w:cs="Arial"/>
          <w:sz w:val="20"/>
          <w:szCs w:val="20"/>
        </w:rPr>
        <w:sectPr w:rsidR="00507A1D" w:rsidRPr="00483D8C" w:rsidSect="00E73BA2">
          <w:type w:val="continuous"/>
          <w:pgSz w:w="11907" w:h="16839"/>
          <w:pgMar w:top="1440" w:right="1440" w:bottom="1440" w:left="1440" w:header="720" w:footer="720" w:gutter="0"/>
          <w:cols w:space="720"/>
        </w:sectPr>
      </w:pPr>
    </w:p>
    <w:p w:rsidR="00CF3F4A" w:rsidRPr="00483D8C" w:rsidRDefault="00CF3F4A" w:rsidP="00CF3F4A">
      <w:pPr>
        <w:keepNext/>
        <w:rPr>
          <w:rFonts w:cs="Arial"/>
          <w:sz w:val="20"/>
          <w:szCs w:val="20"/>
        </w:rPr>
      </w:pPr>
    </w:p>
    <w:p w:rsidR="00CF3F4A" w:rsidRPr="00483D8C" w:rsidRDefault="00CF3F4A" w:rsidP="00CF3F4A">
      <w:pPr>
        <w:keepNext/>
        <w:jc w:val="center"/>
        <w:rPr>
          <w:rFonts w:cs="Arial"/>
          <w:sz w:val="20"/>
          <w:szCs w:val="20"/>
        </w:rPr>
      </w:pPr>
      <w:r w:rsidRPr="00483D8C">
        <w:rPr>
          <w:rFonts w:eastAsia="Arial" w:cs="Arial"/>
          <w:b/>
          <w:sz w:val="20"/>
          <w:szCs w:val="20"/>
          <w:u w:val="single"/>
        </w:rPr>
        <w:t>PQQ – Template for Appendices</w:t>
      </w:r>
    </w:p>
    <w:p w:rsidR="00CF3F4A" w:rsidRPr="00483D8C" w:rsidRDefault="00CF3F4A" w:rsidP="00CF3F4A">
      <w:pPr>
        <w:keepNext/>
        <w:jc w:val="center"/>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45"/>
      </w:tblGrid>
      <w:tr w:rsidR="00CF3F4A" w:rsidRPr="00483D8C" w:rsidTr="00507A1D">
        <w:trPr>
          <w:trHeight w:val="440"/>
        </w:trPr>
        <w:tc>
          <w:tcPr>
            <w:tcW w:w="5000" w:type="pct"/>
          </w:tcPr>
          <w:p w:rsidR="00CF3F4A" w:rsidRPr="00483D8C" w:rsidRDefault="00CF3F4A" w:rsidP="00CF3F4A">
            <w:pPr>
              <w:keepNext/>
              <w:rPr>
                <w:rFonts w:cs="Arial"/>
                <w:sz w:val="20"/>
                <w:szCs w:val="20"/>
              </w:rPr>
            </w:pPr>
            <w:r w:rsidRPr="00483D8C">
              <w:rPr>
                <w:rFonts w:eastAsia="Arial" w:cs="Arial"/>
                <w:b/>
                <w:sz w:val="20"/>
                <w:szCs w:val="20"/>
              </w:rPr>
              <w:t>Appendix Number -</w:t>
            </w:r>
          </w:p>
        </w:tc>
      </w:tr>
      <w:tr w:rsidR="00CF3F4A" w:rsidRPr="00483D8C" w:rsidTr="00507A1D">
        <w:trPr>
          <w:trHeight w:val="440"/>
        </w:trPr>
        <w:tc>
          <w:tcPr>
            <w:tcW w:w="5000" w:type="pct"/>
          </w:tcPr>
          <w:p w:rsidR="00CF3F4A" w:rsidRPr="00483D8C" w:rsidRDefault="00CF3F4A" w:rsidP="00CF3F4A">
            <w:pPr>
              <w:keepNext/>
              <w:rPr>
                <w:rFonts w:cs="Arial"/>
                <w:sz w:val="20"/>
                <w:szCs w:val="20"/>
              </w:rPr>
            </w:pPr>
            <w:r w:rsidRPr="00483D8C">
              <w:rPr>
                <w:rFonts w:eastAsia="Arial" w:cs="Arial"/>
                <w:b/>
                <w:sz w:val="20"/>
                <w:szCs w:val="20"/>
              </w:rPr>
              <w:t>PQQ section -</w:t>
            </w:r>
          </w:p>
        </w:tc>
      </w:tr>
      <w:tr w:rsidR="00CF3F4A" w:rsidRPr="00483D8C" w:rsidTr="00507A1D">
        <w:trPr>
          <w:trHeight w:val="440"/>
        </w:trPr>
        <w:tc>
          <w:tcPr>
            <w:tcW w:w="5000" w:type="pct"/>
          </w:tcPr>
          <w:p w:rsidR="00CF3F4A" w:rsidRPr="00483D8C" w:rsidRDefault="00CF3F4A" w:rsidP="00CF3F4A">
            <w:pPr>
              <w:keepNext/>
              <w:rPr>
                <w:rFonts w:cs="Arial"/>
                <w:sz w:val="20"/>
                <w:szCs w:val="20"/>
              </w:rPr>
            </w:pPr>
            <w:r w:rsidRPr="00483D8C">
              <w:rPr>
                <w:rFonts w:eastAsia="Arial" w:cs="Arial"/>
                <w:b/>
                <w:sz w:val="20"/>
                <w:szCs w:val="20"/>
              </w:rPr>
              <w:t>Question number -</w:t>
            </w:r>
          </w:p>
        </w:tc>
      </w:tr>
      <w:tr w:rsidR="00CF3F4A" w:rsidRPr="00483D8C" w:rsidTr="00507A1D">
        <w:trPr>
          <w:trHeight w:val="4820"/>
        </w:trPr>
        <w:tc>
          <w:tcPr>
            <w:tcW w:w="5000" w:type="pct"/>
          </w:tcPr>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p w:rsidR="00CF3F4A" w:rsidRPr="00483D8C" w:rsidRDefault="00CF3F4A" w:rsidP="00CF3F4A">
            <w:pPr>
              <w:keepNext/>
              <w:jc w:val="center"/>
              <w:rPr>
                <w:rFonts w:cs="Arial"/>
                <w:sz w:val="20"/>
                <w:szCs w:val="20"/>
              </w:rPr>
            </w:pPr>
          </w:p>
        </w:tc>
      </w:tr>
    </w:tbl>
    <w:p w:rsidR="00422B0A" w:rsidRPr="00483D8C" w:rsidRDefault="00422B0A" w:rsidP="00507A1D">
      <w:pPr>
        <w:jc w:val="both"/>
        <w:rPr>
          <w:rFonts w:cs="Arial"/>
          <w:b/>
          <w:sz w:val="20"/>
          <w:szCs w:val="20"/>
        </w:rPr>
      </w:pPr>
    </w:p>
    <w:sectPr w:rsidR="00422B0A" w:rsidRPr="00483D8C" w:rsidSect="001F20C4">
      <w:headerReference w:type="default" r:id="rId23"/>
      <w:headerReference w:type="first" r:id="rId24"/>
      <w:pgSz w:w="11909" w:h="16834" w:code="9"/>
      <w:pgMar w:top="1440" w:right="1440" w:bottom="1440" w:left="1440" w:header="720" w:footer="720" w:gutter="0"/>
      <w:cols w:space="708"/>
      <w:docGrid w:linePitch="299"/>
    </w:sectPr>
  </w:body>
</w:document>
</file>

<file path=word/customizations.xml><?xml version="1.0" encoding="utf-8"?>
<wne:tcg xmlns:r="http://schemas.openxmlformats.org/officeDocument/2006/relationships" xmlns:wne="http://schemas.microsoft.com/office/word/2006/wordml">
  <wne:keymaps>
    <wne:keymap wne:kcmPrimary="1831">
      <wne:acd wne:acdName="acd1"/>
    </wne:keymap>
    <wne:keymap wne:kcmPrimary="1832">
      <wne:acd wne:acdName="acd2"/>
    </wne:keymap>
    <wne:keymap wne:kcmPrimary="1833">
      <wne:acd wne:acdName="acd3"/>
    </wne:keymap>
    <wne:keymap wne:kcmPrimary="1834">
      <wne:acd wne:acdName="acd4"/>
    </wne:keymap>
    <wne:keymap wne:kcmPrimary="1835">
      <wne:acd wne:acdName="acd5"/>
    </wne:keymap>
    <wne:keymap wne:kcmPrimary="1836">
      <wne:acd wne:acdName="acd6"/>
    </wne:keymap>
    <wne:keymap wne:kcmPrimary="1837">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IndexBasedOn="0065"/>
    <wne:acd wne:argValue="AgAwADEALQBTAGMAaABlAGQAdQBsAGUASABlAGEAZABpAG4AZwA=" wne:acdName="acd1" wne:fciIndexBasedOn="0065"/>
    <wne:acd wne:argValue="AgAwADEALQBTAGMAaABlAGQAdQBsAGUAUABhAHIAdABIAGUAYQBkAGkAbgBnAA==" wne:acdName="acd2" wne:fciIndexBasedOn="0065"/>
    <wne:acd wne:argValue="AgAwADEALQBTAC0ATABlAHYAZQBsADEALQBCAEIA" wne:acdName="acd3" wne:fciIndexBasedOn="0065"/>
    <wne:acd wne:argValue="AgAwADEALQBTAC0ATABlAHYAZQBsADIALQBCAEIA" wne:acdName="acd4" wne:fciIndexBasedOn="0065"/>
    <wne:acd wne:argValue="AgAwADEALQBTAC0ATABlAHYAZQBsADMALQBCAEIA" wne:acdName="acd5" wne:fciIndexBasedOn="0065"/>
    <wne:acd wne:argValue="AgAwADEALQBTAC0ATABlAHYAZQBsADQALQBCAEIA" wne:acdName="acd6" wne:fciIndexBasedOn="0065"/>
    <wne:acd wne:argValue="AgAwADEALQBTAC0ATABlAHYAZQBsADUALQBCAEI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4B" w:rsidRDefault="000B0E4B" w:rsidP="009F6D5B">
      <w:pPr>
        <w:pStyle w:val="Outline4"/>
      </w:pPr>
      <w:r>
        <w:separator/>
      </w:r>
    </w:p>
  </w:endnote>
  <w:endnote w:type="continuationSeparator" w:id="0">
    <w:p w:rsidR="000B0E4B" w:rsidRDefault="000B0E4B"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Typewriter Light">
    <w:panose1 w:val="00000000000000000000"/>
    <w:charset w:val="00"/>
    <w:family w:val="roman"/>
    <w:notTrueType/>
    <w:pitch w:val="variable"/>
    <w:sig w:usb0="00000003" w:usb1="00000000" w:usb2="00000000" w:usb3="00000000" w:csb0="00000001" w:csb1="00000000"/>
  </w:font>
  <w:font w:name="AmericanTypewriter Medium">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S">
    <w:panose1 w:val="00000000000000000000"/>
    <w:charset w:val="00"/>
    <w:family w:val="swiss"/>
    <w:notTrueType/>
    <w:pitch w:val="default"/>
    <w:sig w:usb0="00000003" w:usb1="00000000" w:usb2="00000000" w:usb3="00000000" w:csb0="00000001" w:csb1="00000000"/>
  </w:font>
  <w:font w:name="Noto Symbol">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29658"/>
      <w:docPartObj>
        <w:docPartGallery w:val="Page Numbers (Bottom of Page)"/>
        <w:docPartUnique/>
      </w:docPartObj>
    </w:sdtPr>
    <w:sdtEndPr>
      <w:rPr>
        <w:noProof/>
      </w:rPr>
    </w:sdtEndPr>
    <w:sdtContent>
      <w:p w:rsidR="000B0E4B" w:rsidRDefault="000B0E4B">
        <w:pPr>
          <w:pStyle w:val="Footer"/>
          <w:jc w:val="center"/>
        </w:pPr>
        <w:r>
          <w:fldChar w:fldCharType="begin"/>
        </w:r>
        <w:r>
          <w:instrText xml:space="preserve"> PAGE   \* MERGEFORMAT </w:instrText>
        </w:r>
        <w:r>
          <w:fldChar w:fldCharType="separate"/>
        </w:r>
        <w:r w:rsidR="00BC26F6">
          <w:rPr>
            <w:noProof/>
          </w:rPr>
          <w:t>1</w:t>
        </w:r>
        <w:r>
          <w:rPr>
            <w:noProof/>
          </w:rPr>
          <w:fldChar w:fldCharType="end"/>
        </w:r>
      </w:p>
    </w:sdtContent>
  </w:sdt>
  <w:p w:rsidR="000B0E4B" w:rsidRDefault="000B0E4B" w:rsidP="000269BC">
    <w:pPr>
      <w:pStyle w:val="Footer"/>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rsidP="00904C00">
    <w:pPr>
      <w:pStyle w:val="Footer"/>
    </w:pPr>
    <w:r w:rsidRPr="0000436A">
      <w:rPr>
        <w:color w:val="808080"/>
        <w:sz w:val="16"/>
        <w:szCs w:val="16"/>
      </w:rPr>
      <w:t>PQQ –</w:t>
    </w:r>
    <w:r>
      <w:rPr>
        <w:color w:val="808080"/>
        <w:sz w:val="16"/>
        <w:szCs w:val="16"/>
      </w:rPr>
      <w:t xml:space="preserve"> EPR </w:t>
    </w:r>
    <w:r>
      <w:rPr>
        <w:color w:val="808080"/>
        <w:sz w:val="16"/>
        <w:szCs w:val="16"/>
      </w:rPr>
      <w:tab/>
    </w:r>
    <w:r>
      <w:rPr>
        <w:color w:val="808080"/>
        <w:sz w:val="16"/>
        <w:szCs w:val="16"/>
      </w:rPr>
      <w:tab/>
      <w:t xml:space="preserve">Dudley Group Foundation Trust     </w:t>
    </w:r>
    <w:r>
      <w:t>2</w:t>
    </w:r>
  </w:p>
  <w:p w:rsidR="000B0E4B" w:rsidRPr="0000436A" w:rsidRDefault="000B0E4B" w:rsidP="0000436A">
    <w:pPr>
      <w:pStyle w:val="Footer"/>
      <w:spacing w:before="0"/>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9438"/>
      <w:docPartObj>
        <w:docPartGallery w:val="Page Numbers (Bottom of Page)"/>
        <w:docPartUnique/>
      </w:docPartObj>
    </w:sdtPr>
    <w:sdtEndPr>
      <w:rPr>
        <w:noProof/>
      </w:rPr>
    </w:sdtEndPr>
    <w:sdtContent>
      <w:p w:rsidR="000B0E4B" w:rsidRDefault="000B0E4B">
        <w:pPr>
          <w:pStyle w:val="Footer"/>
          <w:jc w:val="center"/>
        </w:pPr>
        <w:r>
          <w:fldChar w:fldCharType="begin"/>
        </w:r>
        <w:r>
          <w:instrText xml:space="preserve"> PAGE   \* MERGEFORMAT </w:instrText>
        </w:r>
        <w:r>
          <w:fldChar w:fldCharType="separate"/>
        </w:r>
        <w:r w:rsidR="00BC26F6">
          <w:rPr>
            <w:noProof/>
          </w:rPr>
          <w:t>10</w:t>
        </w:r>
        <w:r>
          <w:rPr>
            <w:noProof/>
          </w:rPr>
          <w:fldChar w:fldCharType="end"/>
        </w:r>
      </w:p>
    </w:sdtContent>
  </w:sdt>
  <w:p w:rsidR="000B0E4B" w:rsidRPr="003861FF" w:rsidRDefault="000B0E4B" w:rsidP="003861F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rsidP="00437DCA">
    <w:pPr>
      <w:pStyle w:val="Footer"/>
      <w:rPr>
        <w:color w:val="808080"/>
        <w:sz w:val="16"/>
        <w:szCs w:val="16"/>
      </w:rPr>
    </w:pPr>
    <w:r w:rsidRPr="0000436A">
      <w:rPr>
        <w:color w:val="808080"/>
        <w:sz w:val="16"/>
        <w:szCs w:val="16"/>
      </w:rPr>
      <w:t>PQQ – restricted, CDP</w:t>
    </w:r>
    <w:r>
      <w:rPr>
        <w:color w:val="808080"/>
        <w:sz w:val="16"/>
        <w:szCs w:val="16"/>
      </w:rPr>
      <w:t>, CPN, innovation partnership</w:t>
    </w:r>
    <w:r w:rsidRPr="0000436A">
      <w:rPr>
        <w:color w:val="808080"/>
        <w:sz w:val="16"/>
        <w:szCs w:val="16"/>
      </w:rPr>
      <w:t xml:space="preserve"> (</w:t>
    </w:r>
    <w:r>
      <w:rPr>
        <w:color w:val="808080"/>
        <w:sz w:val="16"/>
        <w:szCs w:val="16"/>
      </w:rPr>
      <w:t xml:space="preserve">February </w:t>
    </w:r>
    <w:r w:rsidRPr="0000436A">
      <w:rPr>
        <w:color w:val="808080"/>
        <w:sz w:val="16"/>
        <w:szCs w:val="16"/>
      </w:rPr>
      <w:t>2015</w:t>
    </w:r>
    <w:r>
      <w:rPr>
        <w:color w:val="808080"/>
        <w:sz w:val="16"/>
        <w:szCs w:val="16"/>
      </w:rPr>
      <w:t>/PCR 2015</w:t>
    </w:r>
    <w:r w:rsidRPr="0000436A">
      <w:rPr>
        <w:color w:val="808080"/>
        <w:sz w:val="16"/>
        <w:szCs w:val="16"/>
      </w:rPr>
      <w:t>)</w:t>
    </w:r>
  </w:p>
  <w:p w:rsidR="000B0E4B" w:rsidRPr="0000436A" w:rsidRDefault="000B0E4B" w:rsidP="0000436A">
    <w:pPr>
      <w:pStyle w:val="Footer"/>
      <w:spacing w:before="0"/>
      <w:jc w:val="center"/>
      <w:rPr>
        <w:sz w:val="16"/>
        <w:szCs w:val="16"/>
      </w:rPr>
    </w:pPr>
    <w:r w:rsidRPr="0000436A">
      <w:rPr>
        <w:sz w:val="16"/>
        <w:szCs w:val="16"/>
      </w:rPr>
      <w:fldChar w:fldCharType="begin"/>
    </w:r>
    <w:r w:rsidRPr="0000436A">
      <w:rPr>
        <w:sz w:val="16"/>
        <w:szCs w:val="16"/>
      </w:rPr>
      <w:instrText xml:space="preserve"> PAGE   \* MERGEFORMAT </w:instrText>
    </w:r>
    <w:r w:rsidRPr="0000436A">
      <w:rPr>
        <w:sz w:val="16"/>
        <w:szCs w:val="16"/>
      </w:rPr>
      <w:fldChar w:fldCharType="separate"/>
    </w:r>
    <w:r>
      <w:rPr>
        <w:noProof/>
        <w:sz w:val="16"/>
        <w:szCs w:val="16"/>
      </w:rPr>
      <w:t>1</w:t>
    </w:r>
    <w:r w:rsidRPr="0000436A">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rsidP="00B30B42">
    <w:pPr>
      <w:pStyle w:val="Footer"/>
      <w:rPr>
        <w:color w:val="808080"/>
        <w:sz w:val="16"/>
        <w:szCs w:val="16"/>
      </w:rPr>
    </w:pPr>
    <w:r w:rsidRPr="0000436A">
      <w:rPr>
        <w:color w:val="808080"/>
        <w:sz w:val="16"/>
        <w:szCs w:val="16"/>
      </w:rPr>
      <w:t>PQQ – restricted, CDP</w:t>
    </w:r>
    <w:r>
      <w:rPr>
        <w:color w:val="808080"/>
        <w:sz w:val="16"/>
        <w:szCs w:val="16"/>
      </w:rPr>
      <w:t>, CPN, innovation partnership</w:t>
    </w:r>
    <w:r w:rsidRPr="0000436A">
      <w:rPr>
        <w:color w:val="808080"/>
        <w:sz w:val="16"/>
        <w:szCs w:val="16"/>
      </w:rPr>
      <w:t xml:space="preserve"> (</w:t>
    </w:r>
    <w:r>
      <w:rPr>
        <w:color w:val="808080"/>
        <w:sz w:val="16"/>
        <w:szCs w:val="16"/>
      </w:rPr>
      <w:t xml:space="preserve">February </w:t>
    </w:r>
    <w:r w:rsidRPr="0000436A">
      <w:rPr>
        <w:color w:val="808080"/>
        <w:sz w:val="16"/>
        <w:szCs w:val="16"/>
      </w:rPr>
      <w:t>2015</w:t>
    </w:r>
    <w:r>
      <w:rPr>
        <w:color w:val="808080"/>
        <w:sz w:val="16"/>
        <w:szCs w:val="16"/>
      </w:rPr>
      <w:t>/PCR 2015</w:t>
    </w:r>
    <w:r w:rsidRPr="0000436A">
      <w:rPr>
        <w:color w:val="808080"/>
        <w:sz w:val="16"/>
        <w:szCs w:val="16"/>
      </w:rPr>
      <w:t>)</w:t>
    </w:r>
  </w:p>
  <w:p w:rsidR="000B0E4B" w:rsidRDefault="000B0E4B" w:rsidP="00B30B42">
    <w:pPr>
      <w:tabs>
        <w:tab w:val="center" w:pos="4513"/>
        <w:tab w:val="right" w:pos="9026"/>
      </w:tabs>
      <w:spacing w:before="0"/>
      <w:jc w:val="center"/>
    </w:pPr>
    <w:r w:rsidRPr="00507A1D">
      <w:rPr>
        <w:sz w:val="16"/>
        <w:szCs w:val="16"/>
      </w:rPr>
      <w:fldChar w:fldCharType="begin"/>
    </w:r>
    <w:r w:rsidRPr="00507A1D">
      <w:rPr>
        <w:sz w:val="16"/>
        <w:szCs w:val="16"/>
      </w:rPr>
      <w:instrText>PAGE</w:instrText>
    </w:r>
    <w:r w:rsidRPr="00507A1D">
      <w:rPr>
        <w:sz w:val="16"/>
        <w:szCs w:val="16"/>
      </w:rPr>
      <w:fldChar w:fldCharType="separate"/>
    </w:r>
    <w:r w:rsidR="00BC26F6">
      <w:rPr>
        <w:noProof/>
        <w:sz w:val="16"/>
        <w:szCs w:val="16"/>
      </w:rPr>
      <w:t>23</w:t>
    </w:r>
    <w:r w:rsidRPr="00507A1D">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4B" w:rsidRDefault="000B0E4B" w:rsidP="00FA2EE3">
      <w:pPr>
        <w:pStyle w:val="Outline4"/>
        <w:numPr>
          <w:ilvl w:val="0"/>
          <w:numId w:val="0"/>
        </w:numPr>
        <w:ind w:left="2682" w:hanging="720"/>
      </w:pPr>
    </w:p>
  </w:footnote>
  <w:footnote w:type="continuationSeparator" w:id="0">
    <w:p w:rsidR="000B0E4B" w:rsidRDefault="000B0E4B" w:rsidP="009F6D5B">
      <w:pPr>
        <w:pStyle w:val="Outline4"/>
      </w:pPr>
      <w:r>
        <w:continuationSeparator/>
      </w:r>
    </w:p>
  </w:footnote>
  <w:footnote w:id="1">
    <w:p w:rsidR="000B0E4B" w:rsidRPr="003044CE" w:rsidRDefault="000B0E4B" w:rsidP="00FA2EE3">
      <w:pPr>
        <w:rPr>
          <w:rStyle w:val="FootnoteReference"/>
          <w:sz w:val="20"/>
        </w:rPr>
      </w:pPr>
      <w:r w:rsidRPr="003044CE">
        <w:rPr>
          <w:rStyle w:val="FootnoteReference"/>
          <w:sz w:val="20"/>
        </w:rPr>
        <w:footnoteRef/>
      </w:r>
      <w:r w:rsidRPr="003044CE">
        <w:rPr>
          <w:rStyle w:val="FootnoteReference"/>
          <w:sz w:val="20"/>
        </w:rPr>
        <w:t xml:space="preserve"> 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pPr>
      <w:pStyle w:val="Header"/>
    </w:pPr>
    <w:r>
      <w:t>Dudley Group Foundation Trust</w:t>
    </w:r>
  </w:p>
  <w:p w:rsidR="000B0E4B" w:rsidRPr="00CF40A5" w:rsidRDefault="000B0E4B" w:rsidP="002E2CA1">
    <w:pPr>
      <w:pStyle w:val="Header"/>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Pr="00CF3F4A" w:rsidRDefault="000B0E4B" w:rsidP="00CF3F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Pr="00601A82" w:rsidRDefault="000B0E4B">
    <w:pPr>
      <w:pStyle w:val="Header"/>
      <w:rPr>
        <w:color w:val="00B05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4B" w:rsidRDefault="000B0E4B" w:rsidP="009568E0">
    <w:pPr>
      <w:pStyle w:val="Header"/>
      <w:tabs>
        <w:tab w:val="left" w:pos="709"/>
      </w:tabs>
      <w:spacing w:before="0"/>
      <w:rPr>
        <w:sz w:val="16"/>
        <w:szCs w:val="16"/>
      </w:rPr>
    </w:pPr>
    <w:r w:rsidRPr="009633F7">
      <w:rPr>
        <w:sz w:val="16"/>
        <w:szCs w:val="16"/>
      </w:rPr>
      <w:t>Key:</w:t>
    </w:r>
    <w:r>
      <w:rPr>
        <w:sz w:val="16"/>
        <w:szCs w:val="16"/>
      </w:rPr>
      <w:tab/>
    </w:r>
    <w:r w:rsidRPr="003B0683">
      <w:rPr>
        <w:sz w:val="16"/>
        <w:szCs w:val="16"/>
        <w:shd w:val="clear" w:color="auto" w:fill="D99594"/>
      </w:rPr>
      <w:t>red</w:t>
    </w:r>
    <w:r w:rsidRPr="009633F7">
      <w:rPr>
        <w:sz w:val="16"/>
        <w:szCs w:val="16"/>
      </w:rPr>
      <w:t xml:space="preserve"> – include in all PQQs</w:t>
    </w:r>
  </w:p>
  <w:p w:rsidR="000B0E4B" w:rsidRPr="009633F7" w:rsidRDefault="000B0E4B" w:rsidP="009568E0">
    <w:pPr>
      <w:pStyle w:val="Header"/>
      <w:tabs>
        <w:tab w:val="left" w:pos="709"/>
      </w:tabs>
      <w:spacing w:before="0"/>
      <w:rPr>
        <w:sz w:val="16"/>
        <w:szCs w:val="16"/>
      </w:rPr>
    </w:pPr>
    <w:r>
      <w:rPr>
        <w:sz w:val="16"/>
        <w:szCs w:val="16"/>
      </w:rPr>
      <w:tab/>
    </w:r>
    <w:proofErr w:type="gramStart"/>
    <w:r w:rsidRPr="00CF5941">
      <w:rPr>
        <w:sz w:val="16"/>
        <w:szCs w:val="16"/>
        <w:shd w:val="clear" w:color="auto" w:fill="FFFF66"/>
      </w:rPr>
      <w:t>yellow</w:t>
    </w:r>
    <w:proofErr w:type="gramEnd"/>
    <w:r w:rsidRPr="009633F7">
      <w:rPr>
        <w:sz w:val="16"/>
        <w:szCs w:val="16"/>
      </w:rPr>
      <w:t xml:space="preserve"> – </w:t>
    </w:r>
    <w:r>
      <w:rPr>
        <w:sz w:val="16"/>
        <w:szCs w:val="16"/>
      </w:rPr>
      <w:t>mandatory for central government departments, its executive agencies and NDPBs in certain circumstances</w:t>
    </w:r>
  </w:p>
  <w:p w:rsidR="000B0E4B" w:rsidRPr="009633F7" w:rsidRDefault="000B0E4B" w:rsidP="009568E0">
    <w:pPr>
      <w:pStyle w:val="Header"/>
      <w:tabs>
        <w:tab w:val="left" w:pos="709"/>
      </w:tabs>
      <w:spacing w:before="0"/>
      <w:rPr>
        <w:sz w:val="16"/>
        <w:szCs w:val="16"/>
      </w:rPr>
    </w:pPr>
    <w:r>
      <w:rPr>
        <w:sz w:val="16"/>
        <w:szCs w:val="16"/>
      </w:rPr>
      <w:tab/>
    </w:r>
    <w:proofErr w:type="gramStart"/>
    <w:r w:rsidRPr="003B0683">
      <w:rPr>
        <w:sz w:val="16"/>
        <w:szCs w:val="16"/>
        <w:shd w:val="clear" w:color="auto" w:fill="C2D69B"/>
      </w:rPr>
      <w:t>green</w:t>
    </w:r>
    <w:proofErr w:type="gramEnd"/>
    <w:r w:rsidRPr="009633F7">
      <w:rPr>
        <w:sz w:val="16"/>
        <w:szCs w:val="16"/>
      </w:rPr>
      <w:t xml:space="preserve"> – optional additional questions </w:t>
    </w:r>
  </w:p>
  <w:p w:rsidR="000B0E4B" w:rsidRDefault="000B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0"/>
        </w:tabs>
        <w:ind w:left="1440" w:hanging="360"/>
      </w:pPr>
      <w:rPr>
        <w:rFonts w:ascii="Symbol" w:hAnsi="Symbol"/>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FF5F78"/>
    <w:multiLevelType w:val="hybridMultilevel"/>
    <w:tmpl w:val="9E42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53CA0"/>
    <w:multiLevelType w:val="hybridMultilevel"/>
    <w:tmpl w:val="8F4488C4"/>
    <w:name w:val="M&amp;R Bullet"/>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165D3"/>
    <w:multiLevelType w:val="hybridMultilevel"/>
    <w:tmpl w:val="3ADA276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1134323D"/>
    <w:multiLevelType w:val="multilevel"/>
    <w:tmpl w:val="3830FFCA"/>
    <w:name w:val="Schedule"/>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62C4BE7"/>
    <w:multiLevelType w:val="multilevel"/>
    <w:tmpl w:val="9F5AE284"/>
    <w:name w:val="Outline"/>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sz w:val="23"/>
        <w:vertAlign w:val="base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nsid w:val="1EA604E3"/>
    <w:multiLevelType w:val="multilevel"/>
    <w:tmpl w:val="31563848"/>
    <w:lvl w:ilvl="0">
      <w:start w:val="1"/>
      <w:numFmt w:val="decimal"/>
      <w:lvlText w:val="%1"/>
      <w:lvlJc w:val="left"/>
      <w:pPr>
        <w:tabs>
          <w:tab w:val="num" w:pos="798"/>
        </w:tabs>
        <w:ind w:left="798"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0"/>
        <w:szCs w:val="20"/>
        <w:u w:val="none"/>
      </w:rPr>
    </w:lvl>
    <w:lvl w:ilvl="2">
      <w:start w:val="1"/>
      <w:numFmt w:val="bullet"/>
      <w:lvlText w:val=""/>
      <w:lvlJc w:val="left"/>
      <w:pPr>
        <w:tabs>
          <w:tab w:val="num" w:pos="2357"/>
        </w:tabs>
        <w:ind w:left="2357" w:hanging="1080"/>
      </w:pPr>
      <w:rPr>
        <w:rFonts w:ascii="Symbol" w:hAnsi="Symbol" w:hint="default"/>
        <w:b w:val="0"/>
        <w:i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9">
    <w:nsid w:val="21EA5160"/>
    <w:multiLevelType w:val="multilevel"/>
    <w:tmpl w:val="C55CFD4E"/>
    <w:name w:val="M&amp;R Parts"/>
    <w:lvl w:ilvl="0">
      <w:start w:val="1"/>
      <w:numFmt w:val="decimal"/>
      <w:pStyle w:val="MRParts"/>
      <w:suff w:val="space"/>
      <w:lvlText w:val="PART %1 - "/>
      <w:lvlJc w:val="right"/>
      <w:pPr>
        <w:ind w:left="1080"/>
      </w:pPr>
      <w:rPr>
        <w:rFonts w:cs="Times New Roman" w:hint="default"/>
        <w:b/>
        <w:i w:val="0"/>
        <w:caps/>
        <w:strike w:val="0"/>
        <w:dstrike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3F51B9C"/>
    <w:multiLevelType w:val="multilevel"/>
    <w:tmpl w:val="A6407936"/>
    <w:name w:val="DH 1"/>
    <w:lvl w:ilvl="0">
      <w:start w:val="1"/>
      <w:numFmt w:val="decimal"/>
      <w:pStyle w:val="DH1"/>
      <w:lvlText w:val="%1"/>
      <w:lvlJc w:val="left"/>
      <w:pPr>
        <w:tabs>
          <w:tab w:val="num" w:pos="851"/>
        </w:tabs>
        <w:ind w:left="851" w:hanging="851"/>
      </w:pPr>
      <w:rPr>
        <w:rFonts w:hint="default"/>
        <w:b/>
        <w:caps w:val="0"/>
        <w:strike w:val="0"/>
        <w:dstrike w:val="0"/>
        <w:vanish w:val="0"/>
        <w:color w:val="auto"/>
        <w:vertAlign w:val="baseline"/>
      </w:rPr>
    </w:lvl>
    <w:lvl w:ilvl="1">
      <w:start w:val="1"/>
      <w:numFmt w:val="decimal"/>
      <w:lvlText w:val="%1.%2"/>
      <w:lvlJc w:val="left"/>
      <w:pPr>
        <w:tabs>
          <w:tab w:val="num" w:pos="851"/>
        </w:tabs>
        <w:ind w:left="851" w:hanging="851"/>
      </w:pPr>
      <w:rPr>
        <w:rFonts w:hint="default"/>
        <w:b w:val="0"/>
        <w:i w:val="0"/>
        <w:caps w:val="0"/>
        <w:strike w:val="0"/>
        <w:dstrike w:val="0"/>
        <w:vanish w:val="0"/>
        <w:color w:val="auto"/>
        <w:vertAlign w:val="baseline"/>
      </w:rPr>
    </w:lvl>
    <w:lvl w:ilvl="2">
      <w:start w:val="1"/>
      <w:numFmt w:val="lowerLetter"/>
      <w:lvlText w:val="(%3)"/>
      <w:lvlJc w:val="left"/>
      <w:pPr>
        <w:tabs>
          <w:tab w:val="num" w:pos="1701"/>
        </w:tabs>
        <w:ind w:left="1701" w:hanging="850"/>
      </w:pPr>
      <w:rPr>
        <w:rFonts w:hint="default"/>
        <w:b w:val="0"/>
        <w:i w:val="0"/>
        <w:caps w:val="0"/>
        <w:strike w:val="0"/>
        <w:dstrike w:val="0"/>
        <w:vanish w:val="0"/>
        <w:color w:val="000000"/>
        <w:vertAlign w:val="baseline"/>
      </w:rPr>
    </w:lvl>
    <w:lvl w:ilvl="3">
      <w:start w:val="1"/>
      <w:numFmt w:val="lowerRoman"/>
      <w:lvlText w:val="(%4)"/>
      <w:lvlJc w:val="left"/>
      <w:pPr>
        <w:tabs>
          <w:tab w:val="num" w:pos="2552"/>
        </w:tabs>
        <w:ind w:left="2552" w:hanging="851"/>
      </w:pPr>
      <w:rPr>
        <w:rFonts w:hint="default"/>
        <w:b w:val="0"/>
        <w:i w:val="0"/>
        <w:caps w:val="0"/>
        <w:strike w:val="0"/>
        <w:dstrike w:val="0"/>
        <w:vanish w:val="0"/>
        <w:color w:val="auto"/>
        <w:vertAlign w:val="baseline"/>
      </w:rPr>
    </w:lvl>
    <w:lvl w:ilvl="4">
      <w:start w:val="1"/>
      <w:numFmt w:val="upperLetter"/>
      <w:lvlText w:val="(%5)"/>
      <w:lvlJc w:val="left"/>
      <w:pPr>
        <w:tabs>
          <w:tab w:val="num" w:pos="3402"/>
        </w:tabs>
        <w:ind w:left="3402" w:hanging="850"/>
      </w:pPr>
      <w:rPr>
        <w:rFonts w:hint="default"/>
        <w:b w:val="0"/>
        <w:i w:val="0"/>
        <w:caps w:val="0"/>
        <w:strike w:val="0"/>
        <w:dstrike w:val="0"/>
        <w:vanish w:val="0"/>
        <w:color w:val="auto"/>
        <w:vertAlign w:val="baseline"/>
      </w:rPr>
    </w:lvl>
    <w:lvl w:ilvl="5">
      <w:start w:val="1"/>
      <w:numFmt w:val="upperRoman"/>
      <w:lvlText w:val="(%6)"/>
      <w:lvlJc w:val="left"/>
      <w:pPr>
        <w:tabs>
          <w:tab w:val="num" w:pos="4253"/>
        </w:tabs>
        <w:ind w:left="4253" w:hanging="851"/>
      </w:pPr>
      <w:rPr>
        <w:rFonts w:hint="default"/>
        <w:caps w:val="0"/>
        <w:strike w:val="0"/>
        <w:dstrike w:val="0"/>
        <w:vanish w:val="0"/>
        <w:color w:val="auto"/>
        <w:vertAlign w:val="baseline"/>
      </w:rPr>
    </w:lvl>
    <w:lvl w:ilvl="6">
      <w:start w:val="1"/>
      <w:numFmt w:val="none"/>
      <w:suff w:val="nothing"/>
      <w:lvlText w:val=""/>
      <w:lvlJc w:val="center"/>
      <w:pPr>
        <w:ind w:left="0" w:firstLine="0"/>
      </w:pPr>
      <w:rPr>
        <w:rFonts w:hint="default"/>
        <w:caps w:val="0"/>
        <w:strike w:val="0"/>
        <w:dstrike w:val="0"/>
        <w:vanish w:val="0"/>
        <w:color w:val="auto"/>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abstractNum w:abstractNumId="11">
    <w:nsid w:val="259E65AF"/>
    <w:multiLevelType w:val="hybridMultilevel"/>
    <w:tmpl w:val="B1746524"/>
    <w:name w:val="00-Bullet-BB"/>
    <w:lvl w:ilvl="0" w:tplc="9D00AAAA">
      <w:start w:val="1"/>
      <w:numFmt w:val="lowerLetter"/>
      <w:lvlText w:val="(%1)"/>
      <w:lvlJc w:val="left"/>
      <w:pPr>
        <w:tabs>
          <w:tab w:val="num" w:pos="360"/>
        </w:tabs>
        <w:ind w:left="357" w:hanging="357"/>
      </w:pPr>
      <w:rPr>
        <w:rFonts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7A06791"/>
    <w:multiLevelType w:val="multilevel"/>
    <w:tmpl w:val="895863CE"/>
    <w:name w:val="M&amp;R_1"/>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3">
    <w:nsid w:val="284F25CB"/>
    <w:multiLevelType w:val="hybridMultilevel"/>
    <w:tmpl w:val="3CE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5">
    <w:nsid w:val="2CB42DBA"/>
    <w:multiLevelType w:val="hybridMultilevel"/>
    <w:tmpl w:val="0C50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94CF4"/>
    <w:multiLevelType w:val="hybridMultilevel"/>
    <w:tmpl w:val="E8603774"/>
    <w:lvl w:ilvl="0" w:tplc="08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7607"/>
    <w:multiLevelType w:val="multilevel"/>
    <w:tmpl w:val="98940AA0"/>
    <w:name w:val="01-ScheduleHeading"/>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sz w:val="23"/>
        <w:vertAlign w:val="base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9">
    <w:nsid w:val="37660A2D"/>
    <w:multiLevelType w:val="hybridMultilevel"/>
    <w:tmpl w:val="24808C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9147A75"/>
    <w:multiLevelType w:val="multilevel"/>
    <w:tmpl w:val="3744925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nsid w:val="3B793E27"/>
    <w:multiLevelType w:val="multilevel"/>
    <w:tmpl w:val="0ADCF826"/>
    <w:name w:val="Definition"/>
    <w:lvl w:ilvl="0">
      <w:start w:val="1"/>
      <w:numFmt w:val="none"/>
      <w:pStyle w:val="Definition"/>
      <w:suff w:val="nothing"/>
      <w:lvlText w:val=""/>
      <w:lvlJc w:val="left"/>
      <w:pPr>
        <w:ind w:left="982" w:firstLine="0"/>
      </w:pPr>
      <w:rPr>
        <w:rFonts w:cs="Times New Roman" w:hint="default"/>
        <w:b/>
        <w:i w:val="0"/>
        <w:caps w:val="0"/>
        <w:kern w:val="0"/>
        <w:sz w:val="20"/>
      </w:rPr>
    </w:lvl>
    <w:lvl w:ilvl="1">
      <w:start w:val="1"/>
      <w:numFmt w:val="lowerLetter"/>
      <w:pStyle w:val="Definitiona"/>
      <w:lvlText w:val="(%2)"/>
      <w:lvlJc w:val="left"/>
      <w:pPr>
        <w:tabs>
          <w:tab w:val="num" w:pos="1832"/>
        </w:tabs>
        <w:ind w:left="1832" w:hanging="850"/>
      </w:pPr>
      <w:rPr>
        <w:rFonts w:cs="Times New Roman" w:hint="default"/>
        <w:b w:val="0"/>
        <w:i w:val="0"/>
        <w:sz w:val="20"/>
      </w:rPr>
    </w:lvl>
    <w:lvl w:ilvl="2">
      <w:start w:val="1"/>
      <w:numFmt w:val="lowerRoman"/>
      <w:lvlRestart w:val="1"/>
      <w:pStyle w:val="Definitioni"/>
      <w:lvlText w:val="(%3)"/>
      <w:lvlJc w:val="left"/>
      <w:pPr>
        <w:tabs>
          <w:tab w:val="num" w:pos="2683"/>
        </w:tabs>
        <w:ind w:left="2683" w:hanging="851"/>
      </w:pPr>
      <w:rPr>
        <w:rFonts w:ascii="Arial" w:hAnsi="Arial" w:cs="Times New Roman" w:hint="default"/>
        <w:sz w:val="20"/>
      </w:rPr>
    </w:lvl>
    <w:lvl w:ilvl="3">
      <w:start w:val="1"/>
      <w:numFmt w:val="none"/>
      <w:suff w:val="nothing"/>
      <w:lvlText w:val=""/>
      <w:lvlJc w:val="left"/>
      <w:pPr>
        <w:ind w:left="-32636" w:firstLine="32767"/>
      </w:pPr>
      <w:rPr>
        <w:rFonts w:cs="Times New Roman" w:hint="default"/>
        <w:sz w:val="20"/>
      </w:rPr>
    </w:lvl>
    <w:lvl w:ilvl="4">
      <w:start w:val="1"/>
      <w:numFmt w:val="none"/>
      <w:suff w:val="nothing"/>
      <w:lvlText w:val=""/>
      <w:lvlJc w:val="left"/>
      <w:pPr>
        <w:ind w:left="131" w:firstLine="0"/>
      </w:pPr>
      <w:rPr>
        <w:rFonts w:cs="Times New Roman" w:hint="default"/>
        <w:sz w:val="20"/>
      </w:rPr>
    </w:lvl>
    <w:lvl w:ilvl="5">
      <w:start w:val="1"/>
      <w:numFmt w:val="none"/>
      <w:suff w:val="nothing"/>
      <w:lvlText w:val=""/>
      <w:lvlJc w:val="left"/>
      <w:pPr>
        <w:ind w:left="-32636" w:firstLine="0"/>
      </w:pPr>
      <w:rPr>
        <w:rFonts w:ascii="Arial" w:hAnsi="Arial" w:cs="Times New Roman" w:hint="default"/>
        <w:sz w:val="20"/>
      </w:rPr>
    </w:lvl>
    <w:lvl w:ilvl="6">
      <w:start w:val="1"/>
      <w:numFmt w:val="none"/>
      <w:suff w:val="nothing"/>
      <w:lvlText w:val=""/>
      <w:lvlJc w:val="left"/>
      <w:pPr>
        <w:ind w:left="-32636" w:firstLine="0"/>
      </w:pPr>
      <w:rPr>
        <w:rFonts w:cs="Times New Roman" w:hint="default"/>
        <w:sz w:val="20"/>
      </w:rPr>
    </w:lvl>
    <w:lvl w:ilvl="7">
      <w:start w:val="1"/>
      <w:numFmt w:val="none"/>
      <w:suff w:val="nothing"/>
      <w:lvlText w:val=""/>
      <w:lvlJc w:val="left"/>
      <w:pPr>
        <w:ind w:left="-32636" w:firstLine="0"/>
      </w:pPr>
      <w:rPr>
        <w:rFonts w:cs="Times New Roman" w:hint="default"/>
        <w:sz w:val="20"/>
      </w:rPr>
    </w:lvl>
    <w:lvl w:ilvl="8">
      <w:start w:val="1"/>
      <w:numFmt w:val="none"/>
      <w:suff w:val="nothing"/>
      <w:lvlText w:val=""/>
      <w:lvlJc w:val="left"/>
      <w:pPr>
        <w:ind w:left="131" w:firstLine="0"/>
      </w:pPr>
      <w:rPr>
        <w:rFonts w:ascii="Arial" w:hAnsi="Arial" w:cs="Times New Roman" w:hint="default"/>
        <w:b/>
        <w:i w:val="0"/>
        <w:caps/>
        <w:sz w:val="21"/>
      </w:rPr>
    </w:lvl>
  </w:abstractNum>
  <w:abstractNum w:abstractNumId="22">
    <w:nsid w:val="3E7B24BF"/>
    <w:multiLevelType w:val="hybridMultilevel"/>
    <w:tmpl w:val="FF86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4">
    <w:nsid w:val="43914753"/>
    <w:multiLevelType w:val="multilevel"/>
    <w:tmpl w:val="D6340C2E"/>
    <w:lvl w:ilvl="0">
      <w:numFmt w:val="decimal"/>
      <w:pStyle w:val="Style1Title"/>
      <w:lvlText w:val="%1."/>
      <w:lvlJc w:val="left"/>
      <w:pPr>
        <w:ind w:left="360" w:hanging="360"/>
      </w:pPr>
      <w:rPr>
        <w:rFonts w:hint="default"/>
      </w:rPr>
    </w:lvl>
    <w:lvl w:ilvl="1">
      <w:start w:val="1"/>
      <w:numFmt w:val="decimal"/>
      <w:pStyle w:val="Style2subtitle"/>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3A00A27"/>
    <w:multiLevelType w:val="hybridMultilevel"/>
    <w:tmpl w:val="35A0CD22"/>
    <w:lvl w:ilvl="0" w:tplc="0FE29E88">
      <w:start w:val="1"/>
      <w:numFmt w:val="bullet"/>
      <w:lvlText w:val=""/>
      <w:lvlJc w:val="left"/>
      <w:pPr>
        <w:ind w:left="1080" w:hanging="360"/>
      </w:pPr>
      <w:rPr>
        <w:rFonts w:ascii="Symbol" w:hAnsi="Symbol" w:hint="default"/>
      </w:rPr>
    </w:lvl>
    <w:lvl w:ilvl="1" w:tplc="36A254EE">
      <w:start w:val="1"/>
      <w:numFmt w:val="bullet"/>
      <w:lvlText w:val="o"/>
      <w:lvlJc w:val="left"/>
      <w:pPr>
        <w:ind w:left="1800" w:hanging="360"/>
      </w:pPr>
      <w:rPr>
        <w:rFonts w:ascii="Courier New" w:hAnsi="Courier New" w:cs="Courier New" w:hint="default"/>
      </w:rPr>
    </w:lvl>
    <w:lvl w:ilvl="2" w:tplc="9AB6AA52">
      <w:start w:val="1"/>
      <w:numFmt w:val="decimal"/>
      <w:lvlText w:val="%3."/>
      <w:lvlJc w:val="left"/>
      <w:pPr>
        <w:tabs>
          <w:tab w:val="num" w:pos="2160"/>
        </w:tabs>
        <w:ind w:left="2160" w:hanging="360"/>
      </w:pPr>
    </w:lvl>
    <w:lvl w:ilvl="3" w:tplc="8F8A4CEC">
      <w:start w:val="1"/>
      <w:numFmt w:val="decimal"/>
      <w:lvlText w:val="%4."/>
      <w:lvlJc w:val="left"/>
      <w:pPr>
        <w:tabs>
          <w:tab w:val="num" w:pos="2880"/>
        </w:tabs>
        <w:ind w:left="2880" w:hanging="360"/>
      </w:pPr>
    </w:lvl>
    <w:lvl w:ilvl="4" w:tplc="637606C8">
      <w:start w:val="1"/>
      <w:numFmt w:val="decimal"/>
      <w:lvlText w:val="%5."/>
      <w:lvlJc w:val="left"/>
      <w:pPr>
        <w:tabs>
          <w:tab w:val="num" w:pos="3600"/>
        </w:tabs>
        <w:ind w:left="3600" w:hanging="360"/>
      </w:pPr>
    </w:lvl>
    <w:lvl w:ilvl="5" w:tplc="7B444D34">
      <w:start w:val="1"/>
      <w:numFmt w:val="decimal"/>
      <w:lvlText w:val="%6."/>
      <w:lvlJc w:val="left"/>
      <w:pPr>
        <w:tabs>
          <w:tab w:val="num" w:pos="4320"/>
        </w:tabs>
        <w:ind w:left="4320" w:hanging="360"/>
      </w:pPr>
    </w:lvl>
    <w:lvl w:ilvl="6" w:tplc="5858812C">
      <w:start w:val="1"/>
      <w:numFmt w:val="decimal"/>
      <w:lvlText w:val="%7."/>
      <w:lvlJc w:val="left"/>
      <w:pPr>
        <w:tabs>
          <w:tab w:val="num" w:pos="5040"/>
        </w:tabs>
        <w:ind w:left="5040" w:hanging="360"/>
      </w:pPr>
    </w:lvl>
    <w:lvl w:ilvl="7" w:tplc="D952C244">
      <w:start w:val="1"/>
      <w:numFmt w:val="decimal"/>
      <w:lvlText w:val="%8."/>
      <w:lvlJc w:val="left"/>
      <w:pPr>
        <w:tabs>
          <w:tab w:val="num" w:pos="5760"/>
        </w:tabs>
        <w:ind w:left="5760" w:hanging="360"/>
      </w:pPr>
    </w:lvl>
    <w:lvl w:ilvl="8" w:tplc="3434FC34">
      <w:start w:val="1"/>
      <w:numFmt w:val="decimal"/>
      <w:lvlText w:val="%9."/>
      <w:lvlJc w:val="left"/>
      <w:pPr>
        <w:tabs>
          <w:tab w:val="num" w:pos="6480"/>
        </w:tabs>
        <w:ind w:left="6480" w:hanging="360"/>
      </w:pPr>
    </w:lvl>
  </w:abstractNum>
  <w:abstractNum w:abstractNumId="26">
    <w:nsid w:val="4CA76075"/>
    <w:multiLevelType w:val="multilevel"/>
    <w:tmpl w:val="53A8AF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4D7706B4"/>
    <w:multiLevelType w:val="hybridMultilevel"/>
    <w:tmpl w:val="C072846E"/>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29">
    <w:nsid w:val="4E321209"/>
    <w:multiLevelType w:val="multilevel"/>
    <w:tmpl w:val="7D3A8B68"/>
    <w:name w:val="03-Bullet1-BB"/>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nsid w:val="4EEA2BE5"/>
    <w:multiLevelType w:val="multilevel"/>
    <w:tmpl w:val="58FE5F8C"/>
    <w:name w:val="M&amp;R Schedule 1"/>
    <w:lvl w:ilvl="0">
      <w:start w:val="1"/>
      <w:numFmt w:val="decimal"/>
      <w:pStyle w:val="MRSchedule1"/>
      <w:isLgl/>
      <w:suff w:val="nothing"/>
      <w:lvlText w:val="Schedule %1"/>
      <w:lvlJc w:val="left"/>
      <w:pPr>
        <w:ind w:left="3900"/>
      </w:pPr>
      <w:rPr>
        <w:rFonts w:cs="Times New Roman"/>
        <w:b/>
        <w:bCs w:val="0"/>
        <w:i w:val="0"/>
        <w:iCs w:val="0"/>
        <w:caps w:val="0"/>
        <w:smallCaps w:val="0"/>
        <w:strike w:val="0"/>
        <w:dstrike w:val="0"/>
        <w:vanish w:val="0"/>
        <w:spacing w:val="0"/>
        <w:kern w:val="0"/>
        <w:position w:val="0"/>
        <w:u w:val="single"/>
        <w:vertAlign w:val="base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31">
    <w:nsid w:val="4F4716F0"/>
    <w:multiLevelType w:val="multilevel"/>
    <w:tmpl w:val="4B8A50B2"/>
    <w:lvl w:ilvl="0">
      <w:start w:val="1"/>
      <w:numFmt w:val="bullet"/>
      <w:lvlText w:val="●"/>
      <w:lvlJc w:val="left"/>
      <w:pPr>
        <w:ind w:left="1004" w:firstLine="1648"/>
      </w:pPr>
      <w:rPr>
        <w:rFonts w:ascii="Arial" w:eastAsia="Arial" w:hAnsi="Arial" w:cs="Arial"/>
      </w:rPr>
    </w:lvl>
    <w:lvl w:ilvl="1">
      <w:start w:val="1"/>
      <w:numFmt w:val="bullet"/>
      <w:lvlText w:val="o"/>
      <w:lvlJc w:val="left"/>
      <w:pPr>
        <w:ind w:left="1724" w:firstLine="3088"/>
      </w:pPr>
      <w:rPr>
        <w:rFonts w:ascii="Arial" w:eastAsia="Arial" w:hAnsi="Arial" w:cs="Arial"/>
      </w:r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32">
    <w:nsid w:val="5A2D41CE"/>
    <w:multiLevelType w:val="multilevel"/>
    <w:tmpl w:val="A0BCC308"/>
    <w:name w:val="General"/>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3">
    <w:nsid w:val="5A815E4F"/>
    <w:multiLevelType w:val="multilevel"/>
    <w:tmpl w:val="B8B47A9E"/>
    <w:lvl w:ilvl="0">
      <w:start w:val="1"/>
      <w:numFmt w:val="decimal"/>
      <w:lvlText w:val="%1."/>
      <w:lvlJc w:val="left"/>
      <w:pPr>
        <w:ind w:left="454" w:hanging="397"/>
      </w:pPr>
      <w:rPr>
        <w:rFonts w:hint="default"/>
      </w:rPr>
    </w:lvl>
    <w:lvl w:ilvl="1">
      <w:start w:val="4"/>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4">
    <w:nsid w:val="5E972110"/>
    <w:multiLevelType w:val="multilevel"/>
    <w:tmpl w:val="2C9A99A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137F32"/>
    <w:multiLevelType w:val="hybridMultilevel"/>
    <w:tmpl w:val="A246F47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37">
    <w:nsid w:val="6C4B38DD"/>
    <w:multiLevelType w:val="singleLevel"/>
    <w:tmpl w:val="B62A1B8C"/>
    <w:name w:val="M&amp;R Recital 1"/>
    <w:lvl w:ilvl="0">
      <w:start w:val="1"/>
      <w:numFmt w:val="upperLetter"/>
      <w:pStyle w:val="MRRecital1"/>
      <w:lvlText w:val="(%1)"/>
      <w:lvlJc w:val="left"/>
      <w:pPr>
        <w:tabs>
          <w:tab w:val="num" w:pos="720"/>
        </w:tabs>
        <w:ind w:left="720" w:hanging="720"/>
      </w:pPr>
      <w:rPr>
        <w:rFonts w:cs="Times New Roman"/>
      </w:rPr>
    </w:lvl>
  </w:abstractNum>
  <w:abstractNum w:abstractNumId="38">
    <w:nsid w:val="6E782E0B"/>
    <w:multiLevelType w:val="singleLevel"/>
    <w:tmpl w:val="11A4338E"/>
    <w:name w:val="M&amp;R Recital 2"/>
    <w:lvl w:ilvl="0">
      <w:start w:val="1"/>
      <w:numFmt w:val="decimal"/>
      <w:pStyle w:val="MRRecital2"/>
      <w:lvlText w:val="%1)"/>
      <w:lvlJc w:val="left"/>
      <w:pPr>
        <w:tabs>
          <w:tab w:val="num" w:pos="1440"/>
        </w:tabs>
        <w:ind w:left="1440" w:hanging="720"/>
      </w:pPr>
      <w:rPr>
        <w:rFonts w:cs="Times New Roman"/>
      </w:rPr>
    </w:lvl>
  </w:abstractNum>
  <w:abstractNum w:abstractNumId="39">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0">
    <w:nsid w:val="751C04CC"/>
    <w:multiLevelType w:val="hybridMultilevel"/>
    <w:tmpl w:val="1534AFD8"/>
    <w:lvl w:ilvl="0" w:tplc="08090001">
      <w:start w:val="1"/>
      <w:numFmt w:val="bullet"/>
      <w:lvlText w:val=""/>
      <w:lvlJc w:val="left"/>
      <w:pPr>
        <w:tabs>
          <w:tab w:val="num" w:pos="360"/>
        </w:tabs>
        <w:ind w:left="360" w:hanging="360"/>
      </w:pPr>
      <w:rPr>
        <w:rFonts w:ascii="Symbol" w:hAnsi="Symbol" w:hint="default"/>
      </w:rPr>
    </w:lvl>
    <w:lvl w:ilvl="1" w:tplc="BE7C0D52">
      <w:numFmt w:val="none"/>
      <w:lvlText w:val=""/>
      <w:lvlJc w:val="left"/>
      <w:pPr>
        <w:tabs>
          <w:tab w:val="num" w:pos="360"/>
        </w:tabs>
      </w:pPr>
    </w:lvl>
    <w:lvl w:ilvl="2" w:tplc="56A20DA4">
      <w:numFmt w:val="none"/>
      <w:lvlText w:val=""/>
      <w:lvlJc w:val="left"/>
      <w:pPr>
        <w:tabs>
          <w:tab w:val="num" w:pos="360"/>
        </w:tabs>
      </w:pPr>
    </w:lvl>
    <w:lvl w:ilvl="3" w:tplc="96E6632A">
      <w:numFmt w:val="none"/>
      <w:lvlText w:val=""/>
      <w:lvlJc w:val="left"/>
      <w:pPr>
        <w:tabs>
          <w:tab w:val="num" w:pos="360"/>
        </w:tabs>
      </w:pPr>
    </w:lvl>
    <w:lvl w:ilvl="4" w:tplc="A766A580">
      <w:numFmt w:val="none"/>
      <w:lvlText w:val=""/>
      <w:lvlJc w:val="left"/>
      <w:pPr>
        <w:tabs>
          <w:tab w:val="num" w:pos="360"/>
        </w:tabs>
      </w:pPr>
    </w:lvl>
    <w:lvl w:ilvl="5" w:tplc="C8502948">
      <w:numFmt w:val="none"/>
      <w:lvlText w:val=""/>
      <w:lvlJc w:val="left"/>
      <w:pPr>
        <w:tabs>
          <w:tab w:val="num" w:pos="360"/>
        </w:tabs>
      </w:pPr>
    </w:lvl>
    <w:lvl w:ilvl="6" w:tplc="1A4A074E">
      <w:numFmt w:val="none"/>
      <w:lvlText w:val=""/>
      <w:lvlJc w:val="left"/>
      <w:pPr>
        <w:tabs>
          <w:tab w:val="num" w:pos="360"/>
        </w:tabs>
      </w:pPr>
    </w:lvl>
    <w:lvl w:ilvl="7" w:tplc="88D01A16">
      <w:numFmt w:val="none"/>
      <w:lvlText w:val=""/>
      <w:lvlJc w:val="left"/>
      <w:pPr>
        <w:tabs>
          <w:tab w:val="num" w:pos="360"/>
        </w:tabs>
      </w:pPr>
    </w:lvl>
    <w:lvl w:ilvl="8" w:tplc="2DAEFC30">
      <w:numFmt w:val="none"/>
      <w:lvlText w:val=""/>
      <w:lvlJc w:val="left"/>
      <w:pPr>
        <w:tabs>
          <w:tab w:val="num" w:pos="360"/>
        </w:tabs>
      </w:pPr>
    </w:lvl>
  </w:abstractNum>
  <w:abstractNum w:abstractNumId="41">
    <w:nsid w:val="76E51118"/>
    <w:multiLevelType w:val="multilevel"/>
    <w:tmpl w:val="A43E7560"/>
    <w:name w:val="M&amp;R_2"/>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42">
    <w:nsid w:val="771B08E5"/>
    <w:multiLevelType w:val="hybridMultilevel"/>
    <w:tmpl w:val="0BD65D5A"/>
    <w:lvl w:ilvl="0" w:tplc="FFFFFFFF">
      <w:start w:val="1"/>
      <w:numFmt w:val="bullet"/>
      <w:lvlText w:val=""/>
      <w:lvlJc w:val="left"/>
      <w:pPr>
        <w:tabs>
          <w:tab w:val="num" w:pos="360"/>
        </w:tabs>
        <w:ind w:left="360" w:hanging="360"/>
      </w:pPr>
      <w:rPr>
        <w:rFonts w:ascii="Wingdings" w:hAnsi="Wingdings" w:hint="default"/>
        <w:color w:val="0000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BE44AC"/>
    <w:multiLevelType w:val="multilevel"/>
    <w:tmpl w:val="732026E6"/>
    <w:lvl w:ilvl="0">
      <w:start w:val="1"/>
      <w:numFmt w:val="decimal"/>
      <w:lvlText w:val="%1"/>
      <w:lvlJc w:val="left"/>
      <w:pPr>
        <w:tabs>
          <w:tab w:val="num" w:pos="720"/>
        </w:tabs>
        <w:ind w:left="720" w:hanging="720"/>
      </w:pPr>
      <w:rPr>
        <w:sz w:val="24"/>
      </w:rPr>
    </w:lvl>
    <w:lvl w:ilvl="1">
      <w:start w:val="1"/>
      <w:numFmt w:val="decimal"/>
      <w:pStyle w:val="StyleHeading2NotBold"/>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A381B44"/>
    <w:multiLevelType w:val="multilevel"/>
    <w:tmpl w:val="34F4DDC8"/>
    <w:name w:val="M&amp;R_3"/>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45">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nsid w:val="7C5C23D8"/>
    <w:multiLevelType w:val="hybridMultilevel"/>
    <w:tmpl w:val="8C8A2582"/>
    <w:name w:val="Heading22"/>
    <w:lvl w:ilvl="0" w:tplc="163C795A">
      <w:start w:val="1"/>
      <w:numFmt w:val="decimal"/>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7C8376CE"/>
    <w:multiLevelType w:val="multilevel"/>
    <w:tmpl w:val="09AEC9F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decimal"/>
      <w:lvlText w:val="%5."/>
      <w:lvlJc w:val="left"/>
      <w:pPr>
        <w:ind w:left="502" w:firstLine="644"/>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48">
    <w:nsid w:val="7F705223"/>
    <w:multiLevelType w:val="hybridMultilevel"/>
    <w:tmpl w:val="A65A6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41"/>
  </w:num>
  <w:num w:numId="5">
    <w:abstractNumId w:val="6"/>
  </w:num>
  <w:num w:numId="6">
    <w:abstractNumId w:val="36"/>
  </w:num>
  <w:num w:numId="7">
    <w:abstractNumId w:val="37"/>
  </w:num>
  <w:num w:numId="8">
    <w:abstractNumId w:val="38"/>
  </w:num>
  <w:num w:numId="9">
    <w:abstractNumId w:val="30"/>
  </w:num>
  <w:num w:numId="10">
    <w:abstractNumId w:val="9"/>
  </w:num>
  <w:num w:numId="11">
    <w:abstractNumId w:val="23"/>
  </w:num>
  <w:num w:numId="12">
    <w:abstractNumId w:val="7"/>
  </w:num>
  <w:num w:numId="13">
    <w:abstractNumId w:val="5"/>
  </w:num>
  <w:num w:numId="14">
    <w:abstractNumId w:val="29"/>
  </w:num>
  <w:num w:numId="15">
    <w:abstractNumId w:val="17"/>
  </w:num>
  <w:num w:numId="16">
    <w:abstractNumId w:val="32"/>
  </w:num>
  <w:num w:numId="17">
    <w:abstractNumId w:val="44"/>
  </w:num>
  <w:num w:numId="18">
    <w:abstractNumId w:val="18"/>
  </w:num>
  <w:num w:numId="19">
    <w:abstractNumId w:val="21"/>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4"/>
  </w:num>
  <w:num w:numId="25">
    <w:abstractNumId w:val="47"/>
  </w:num>
  <w:num w:numId="26">
    <w:abstractNumId w:val="27"/>
  </w:num>
  <w:num w:numId="27">
    <w:abstractNumId w:val="45"/>
  </w:num>
  <w:num w:numId="28">
    <w:abstractNumId w:val="39"/>
  </w:num>
  <w:num w:numId="29">
    <w:abstractNumId w:val="14"/>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16"/>
  </w:num>
  <w:num w:numId="37">
    <w:abstractNumId w:val="28"/>
  </w:num>
  <w:num w:numId="38">
    <w:abstractNumId w:val="24"/>
  </w:num>
  <w:num w:numId="39">
    <w:abstractNumId w:val="33"/>
  </w:num>
  <w:num w:numId="40">
    <w:abstractNumId w:val="13"/>
  </w:num>
  <w:num w:numId="41">
    <w:abstractNumId w:val="1"/>
  </w:num>
  <w:num w:numId="42">
    <w:abstractNumId w:val="35"/>
  </w:num>
  <w:num w:numId="43">
    <w:abstractNumId w:val="48"/>
  </w:num>
  <w:num w:numId="44">
    <w:abstractNumId w:val="34"/>
  </w:num>
  <w:num w:numId="45">
    <w:abstractNumId w:val="11"/>
  </w:num>
  <w:num w:numId="46">
    <w:abstractNumId w:val="26"/>
  </w:num>
  <w:num w:numId="47">
    <w:abstractNumId w:val="40"/>
  </w:num>
  <w:num w:numId="48">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188684"/>
    <w:docVar w:name="CLIENTID" w:val="215922"/>
    <w:docVar w:name="COMPANYID" w:val="2122615784"/>
    <w:docVar w:name="DOCID" w:val=" "/>
    <w:docVar w:name="EDITION" w:val="FM"/>
    <w:docVar w:name="FILEID" w:val="188350"/>
    <w:docVar w:name="SERIALNO" w:val="11956"/>
  </w:docVars>
  <w:rsids>
    <w:rsidRoot w:val="00BE2873"/>
    <w:rsid w:val="00000F60"/>
    <w:rsid w:val="00001C35"/>
    <w:rsid w:val="000024B0"/>
    <w:rsid w:val="00002C53"/>
    <w:rsid w:val="000034C4"/>
    <w:rsid w:val="0000436A"/>
    <w:rsid w:val="0000531C"/>
    <w:rsid w:val="00006185"/>
    <w:rsid w:val="0000716F"/>
    <w:rsid w:val="00010BBA"/>
    <w:rsid w:val="000119E1"/>
    <w:rsid w:val="00011DF7"/>
    <w:rsid w:val="00011E86"/>
    <w:rsid w:val="00012753"/>
    <w:rsid w:val="00013A2F"/>
    <w:rsid w:val="00014181"/>
    <w:rsid w:val="00014311"/>
    <w:rsid w:val="00014E74"/>
    <w:rsid w:val="00015598"/>
    <w:rsid w:val="000158DB"/>
    <w:rsid w:val="00016D27"/>
    <w:rsid w:val="00016DEB"/>
    <w:rsid w:val="00020273"/>
    <w:rsid w:val="0002169A"/>
    <w:rsid w:val="0002216D"/>
    <w:rsid w:val="0002287C"/>
    <w:rsid w:val="00023504"/>
    <w:rsid w:val="000253F7"/>
    <w:rsid w:val="000269BC"/>
    <w:rsid w:val="00027AD6"/>
    <w:rsid w:val="00027E0E"/>
    <w:rsid w:val="00027F5B"/>
    <w:rsid w:val="000323A7"/>
    <w:rsid w:val="0003341D"/>
    <w:rsid w:val="00034586"/>
    <w:rsid w:val="000345FF"/>
    <w:rsid w:val="00034BE5"/>
    <w:rsid w:val="00035AA3"/>
    <w:rsid w:val="000372E9"/>
    <w:rsid w:val="00037CA2"/>
    <w:rsid w:val="0004018A"/>
    <w:rsid w:val="00040BF7"/>
    <w:rsid w:val="00040D20"/>
    <w:rsid w:val="00041DFC"/>
    <w:rsid w:val="00043653"/>
    <w:rsid w:val="00043B43"/>
    <w:rsid w:val="00044470"/>
    <w:rsid w:val="000445BC"/>
    <w:rsid w:val="00045EEC"/>
    <w:rsid w:val="0004610B"/>
    <w:rsid w:val="00046967"/>
    <w:rsid w:val="00047E12"/>
    <w:rsid w:val="00050115"/>
    <w:rsid w:val="00051185"/>
    <w:rsid w:val="000511A2"/>
    <w:rsid w:val="00051C14"/>
    <w:rsid w:val="00051D6B"/>
    <w:rsid w:val="00052B92"/>
    <w:rsid w:val="0005374D"/>
    <w:rsid w:val="00053EB6"/>
    <w:rsid w:val="000550CC"/>
    <w:rsid w:val="0005544B"/>
    <w:rsid w:val="000557F1"/>
    <w:rsid w:val="000566AD"/>
    <w:rsid w:val="00056DD5"/>
    <w:rsid w:val="000578AD"/>
    <w:rsid w:val="00057ADF"/>
    <w:rsid w:val="00057B2C"/>
    <w:rsid w:val="00057B3C"/>
    <w:rsid w:val="00057EB3"/>
    <w:rsid w:val="00061D71"/>
    <w:rsid w:val="00062471"/>
    <w:rsid w:val="00062B1A"/>
    <w:rsid w:val="0006339B"/>
    <w:rsid w:val="000639A5"/>
    <w:rsid w:val="00063EAA"/>
    <w:rsid w:val="0006461F"/>
    <w:rsid w:val="00064FD9"/>
    <w:rsid w:val="000651EC"/>
    <w:rsid w:val="000665A2"/>
    <w:rsid w:val="0006672B"/>
    <w:rsid w:val="00067361"/>
    <w:rsid w:val="000715BD"/>
    <w:rsid w:val="000716B1"/>
    <w:rsid w:val="00071CC5"/>
    <w:rsid w:val="000722E2"/>
    <w:rsid w:val="00072E72"/>
    <w:rsid w:val="00076785"/>
    <w:rsid w:val="0007687D"/>
    <w:rsid w:val="00076894"/>
    <w:rsid w:val="00076B89"/>
    <w:rsid w:val="0007715E"/>
    <w:rsid w:val="00077EE7"/>
    <w:rsid w:val="0008277E"/>
    <w:rsid w:val="00082812"/>
    <w:rsid w:val="00082DD1"/>
    <w:rsid w:val="0008387C"/>
    <w:rsid w:val="0008451E"/>
    <w:rsid w:val="00084837"/>
    <w:rsid w:val="00084A0B"/>
    <w:rsid w:val="00085505"/>
    <w:rsid w:val="00085C7A"/>
    <w:rsid w:val="000869D1"/>
    <w:rsid w:val="000873C4"/>
    <w:rsid w:val="00087637"/>
    <w:rsid w:val="00090145"/>
    <w:rsid w:val="0009035B"/>
    <w:rsid w:val="0009099C"/>
    <w:rsid w:val="00090B4C"/>
    <w:rsid w:val="00091FC4"/>
    <w:rsid w:val="00093851"/>
    <w:rsid w:val="00093F8C"/>
    <w:rsid w:val="000975E8"/>
    <w:rsid w:val="00097B08"/>
    <w:rsid w:val="000A0758"/>
    <w:rsid w:val="000A0C60"/>
    <w:rsid w:val="000A1C93"/>
    <w:rsid w:val="000A2C7A"/>
    <w:rsid w:val="000A2FAB"/>
    <w:rsid w:val="000A420A"/>
    <w:rsid w:val="000A706A"/>
    <w:rsid w:val="000A76DE"/>
    <w:rsid w:val="000B095D"/>
    <w:rsid w:val="000B0E4B"/>
    <w:rsid w:val="000B0F89"/>
    <w:rsid w:val="000B124F"/>
    <w:rsid w:val="000B167D"/>
    <w:rsid w:val="000B1BB9"/>
    <w:rsid w:val="000B2616"/>
    <w:rsid w:val="000B2942"/>
    <w:rsid w:val="000B2C79"/>
    <w:rsid w:val="000B2CA7"/>
    <w:rsid w:val="000B32F9"/>
    <w:rsid w:val="000B3928"/>
    <w:rsid w:val="000B3DC3"/>
    <w:rsid w:val="000B438D"/>
    <w:rsid w:val="000B4590"/>
    <w:rsid w:val="000B4722"/>
    <w:rsid w:val="000B53DD"/>
    <w:rsid w:val="000B656F"/>
    <w:rsid w:val="000B6A6B"/>
    <w:rsid w:val="000B6CB2"/>
    <w:rsid w:val="000C087A"/>
    <w:rsid w:val="000C1A3F"/>
    <w:rsid w:val="000C5DA3"/>
    <w:rsid w:val="000C6848"/>
    <w:rsid w:val="000C6B31"/>
    <w:rsid w:val="000C71AB"/>
    <w:rsid w:val="000C754C"/>
    <w:rsid w:val="000C76AE"/>
    <w:rsid w:val="000C7886"/>
    <w:rsid w:val="000D15BB"/>
    <w:rsid w:val="000D1C62"/>
    <w:rsid w:val="000D1E5E"/>
    <w:rsid w:val="000D32B7"/>
    <w:rsid w:val="000D3372"/>
    <w:rsid w:val="000D3427"/>
    <w:rsid w:val="000D373E"/>
    <w:rsid w:val="000D3D69"/>
    <w:rsid w:val="000D4169"/>
    <w:rsid w:val="000D612A"/>
    <w:rsid w:val="000D6768"/>
    <w:rsid w:val="000D6CA6"/>
    <w:rsid w:val="000D6FBA"/>
    <w:rsid w:val="000D7159"/>
    <w:rsid w:val="000D7821"/>
    <w:rsid w:val="000E01EB"/>
    <w:rsid w:val="000E10A7"/>
    <w:rsid w:val="000E15CC"/>
    <w:rsid w:val="000E44BE"/>
    <w:rsid w:val="000E492C"/>
    <w:rsid w:val="000E4E03"/>
    <w:rsid w:val="000E6975"/>
    <w:rsid w:val="000E7086"/>
    <w:rsid w:val="000E772F"/>
    <w:rsid w:val="000F0BE3"/>
    <w:rsid w:val="000F0C2C"/>
    <w:rsid w:val="000F2ED3"/>
    <w:rsid w:val="000F3EC9"/>
    <w:rsid w:val="000F43D4"/>
    <w:rsid w:val="000F464B"/>
    <w:rsid w:val="000F4BA6"/>
    <w:rsid w:val="000F510F"/>
    <w:rsid w:val="000F679A"/>
    <w:rsid w:val="000F768B"/>
    <w:rsid w:val="000F7B75"/>
    <w:rsid w:val="00100391"/>
    <w:rsid w:val="00102126"/>
    <w:rsid w:val="001024F2"/>
    <w:rsid w:val="00102EB1"/>
    <w:rsid w:val="001038BF"/>
    <w:rsid w:val="00103CC2"/>
    <w:rsid w:val="001042CF"/>
    <w:rsid w:val="001048E8"/>
    <w:rsid w:val="0011059B"/>
    <w:rsid w:val="00111569"/>
    <w:rsid w:val="001119BA"/>
    <w:rsid w:val="001139DE"/>
    <w:rsid w:val="0011498E"/>
    <w:rsid w:val="001149C7"/>
    <w:rsid w:val="0011674B"/>
    <w:rsid w:val="0011794F"/>
    <w:rsid w:val="00120173"/>
    <w:rsid w:val="00120D32"/>
    <w:rsid w:val="00120EE6"/>
    <w:rsid w:val="001231BB"/>
    <w:rsid w:val="00124F78"/>
    <w:rsid w:val="0012586F"/>
    <w:rsid w:val="00125AC3"/>
    <w:rsid w:val="0013011C"/>
    <w:rsid w:val="00130B70"/>
    <w:rsid w:val="00130BF1"/>
    <w:rsid w:val="00131C04"/>
    <w:rsid w:val="00133359"/>
    <w:rsid w:val="00133C8A"/>
    <w:rsid w:val="001349B6"/>
    <w:rsid w:val="00134C80"/>
    <w:rsid w:val="0013578B"/>
    <w:rsid w:val="00137009"/>
    <w:rsid w:val="00137F66"/>
    <w:rsid w:val="001408AE"/>
    <w:rsid w:val="00141014"/>
    <w:rsid w:val="0014280B"/>
    <w:rsid w:val="001435ED"/>
    <w:rsid w:val="00143905"/>
    <w:rsid w:val="001439E5"/>
    <w:rsid w:val="0014557A"/>
    <w:rsid w:val="00145C81"/>
    <w:rsid w:val="001463C5"/>
    <w:rsid w:val="001468C0"/>
    <w:rsid w:val="0015101E"/>
    <w:rsid w:val="001513C5"/>
    <w:rsid w:val="00151963"/>
    <w:rsid w:val="00151C71"/>
    <w:rsid w:val="00152232"/>
    <w:rsid w:val="0015314D"/>
    <w:rsid w:val="00153CB6"/>
    <w:rsid w:val="00154245"/>
    <w:rsid w:val="00155B28"/>
    <w:rsid w:val="00156109"/>
    <w:rsid w:val="00156EE5"/>
    <w:rsid w:val="001574E2"/>
    <w:rsid w:val="0016062C"/>
    <w:rsid w:val="00160903"/>
    <w:rsid w:val="001615F3"/>
    <w:rsid w:val="00161639"/>
    <w:rsid w:val="00163314"/>
    <w:rsid w:val="00163FCF"/>
    <w:rsid w:val="00164BF2"/>
    <w:rsid w:val="00165B24"/>
    <w:rsid w:val="001669C1"/>
    <w:rsid w:val="00167329"/>
    <w:rsid w:val="00170669"/>
    <w:rsid w:val="00174714"/>
    <w:rsid w:val="0017509B"/>
    <w:rsid w:val="00175D61"/>
    <w:rsid w:val="00176B41"/>
    <w:rsid w:val="0018089C"/>
    <w:rsid w:val="00180CDC"/>
    <w:rsid w:val="00182955"/>
    <w:rsid w:val="00184999"/>
    <w:rsid w:val="00185A68"/>
    <w:rsid w:val="00185D1D"/>
    <w:rsid w:val="0018644F"/>
    <w:rsid w:val="001866DB"/>
    <w:rsid w:val="00187CA8"/>
    <w:rsid w:val="00190135"/>
    <w:rsid w:val="00190CD4"/>
    <w:rsid w:val="00190DDB"/>
    <w:rsid w:val="0019116C"/>
    <w:rsid w:val="00191360"/>
    <w:rsid w:val="001917FD"/>
    <w:rsid w:val="0019186B"/>
    <w:rsid w:val="00191AF4"/>
    <w:rsid w:val="00191B40"/>
    <w:rsid w:val="00191C4A"/>
    <w:rsid w:val="001920D0"/>
    <w:rsid w:val="001920EA"/>
    <w:rsid w:val="001920FD"/>
    <w:rsid w:val="001925AE"/>
    <w:rsid w:val="00192684"/>
    <w:rsid w:val="001936EA"/>
    <w:rsid w:val="00193CB3"/>
    <w:rsid w:val="00194277"/>
    <w:rsid w:val="00194D09"/>
    <w:rsid w:val="00195B35"/>
    <w:rsid w:val="00195D9A"/>
    <w:rsid w:val="00196029"/>
    <w:rsid w:val="00196D0E"/>
    <w:rsid w:val="001A0190"/>
    <w:rsid w:val="001A0933"/>
    <w:rsid w:val="001A0AB0"/>
    <w:rsid w:val="001A0E5B"/>
    <w:rsid w:val="001A19E4"/>
    <w:rsid w:val="001A3922"/>
    <w:rsid w:val="001A50EF"/>
    <w:rsid w:val="001A586E"/>
    <w:rsid w:val="001A784C"/>
    <w:rsid w:val="001A7C4A"/>
    <w:rsid w:val="001B0981"/>
    <w:rsid w:val="001B1C52"/>
    <w:rsid w:val="001B2B35"/>
    <w:rsid w:val="001B2E46"/>
    <w:rsid w:val="001B3E9A"/>
    <w:rsid w:val="001B3F45"/>
    <w:rsid w:val="001B4FD0"/>
    <w:rsid w:val="001B5F3F"/>
    <w:rsid w:val="001B69D3"/>
    <w:rsid w:val="001B69ED"/>
    <w:rsid w:val="001B74E1"/>
    <w:rsid w:val="001C03F6"/>
    <w:rsid w:val="001C0C11"/>
    <w:rsid w:val="001C14CF"/>
    <w:rsid w:val="001C1749"/>
    <w:rsid w:val="001C1A54"/>
    <w:rsid w:val="001C1E9D"/>
    <w:rsid w:val="001C1EB6"/>
    <w:rsid w:val="001C2A4C"/>
    <w:rsid w:val="001C4360"/>
    <w:rsid w:val="001C4A84"/>
    <w:rsid w:val="001C4B19"/>
    <w:rsid w:val="001C6043"/>
    <w:rsid w:val="001C6275"/>
    <w:rsid w:val="001C6287"/>
    <w:rsid w:val="001C6F07"/>
    <w:rsid w:val="001D0261"/>
    <w:rsid w:val="001D03F5"/>
    <w:rsid w:val="001D08AD"/>
    <w:rsid w:val="001D122D"/>
    <w:rsid w:val="001D1295"/>
    <w:rsid w:val="001D249D"/>
    <w:rsid w:val="001D5363"/>
    <w:rsid w:val="001D53FF"/>
    <w:rsid w:val="001D779A"/>
    <w:rsid w:val="001D78C1"/>
    <w:rsid w:val="001E0596"/>
    <w:rsid w:val="001E0A69"/>
    <w:rsid w:val="001E0C31"/>
    <w:rsid w:val="001E0E89"/>
    <w:rsid w:val="001E21DF"/>
    <w:rsid w:val="001E2C27"/>
    <w:rsid w:val="001E2F95"/>
    <w:rsid w:val="001E3386"/>
    <w:rsid w:val="001E3788"/>
    <w:rsid w:val="001E3CBE"/>
    <w:rsid w:val="001E4084"/>
    <w:rsid w:val="001E6CD1"/>
    <w:rsid w:val="001E76A4"/>
    <w:rsid w:val="001E78CB"/>
    <w:rsid w:val="001F00FA"/>
    <w:rsid w:val="001F0689"/>
    <w:rsid w:val="001F09E2"/>
    <w:rsid w:val="001F0A37"/>
    <w:rsid w:val="001F193A"/>
    <w:rsid w:val="001F20C4"/>
    <w:rsid w:val="001F249F"/>
    <w:rsid w:val="001F2726"/>
    <w:rsid w:val="001F2EC7"/>
    <w:rsid w:val="001F34AC"/>
    <w:rsid w:val="001F377E"/>
    <w:rsid w:val="001F3825"/>
    <w:rsid w:val="001F4E2D"/>
    <w:rsid w:val="001F503C"/>
    <w:rsid w:val="001F5F51"/>
    <w:rsid w:val="001F742D"/>
    <w:rsid w:val="001F742F"/>
    <w:rsid w:val="001F7D66"/>
    <w:rsid w:val="0020127C"/>
    <w:rsid w:val="00201605"/>
    <w:rsid w:val="00201F85"/>
    <w:rsid w:val="002036E0"/>
    <w:rsid w:val="0020403A"/>
    <w:rsid w:val="00204288"/>
    <w:rsid w:val="00205139"/>
    <w:rsid w:val="00206372"/>
    <w:rsid w:val="00206983"/>
    <w:rsid w:val="002071E8"/>
    <w:rsid w:val="0021035F"/>
    <w:rsid w:val="00210797"/>
    <w:rsid w:val="002117BF"/>
    <w:rsid w:val="00211DD0"/>
    <w:rsid w:val="00212079"/>
    <w:rsid w:val="0021276F"/>
    <w:rsid w:val="00213742"/>
    <w:rsid w:val="0021687E"/>
    <w:rsid w:val="00217761"/>
    <w:rsid w:val="00220FC3"/>
    <w:rsid w:val="002210C7"/>
    <w:rsid w:val="00221FA7"/>
    <w:rsid w:val="002229DC"/>
    <w:rsid w:val="002237E2"/>
    <w:rsid w:val="002247EC"/>
    <w:rsid w:val="00225FAF"/>
    <w:rsid w:val="002269D0"/>
    <w:rsid w:val="0023013B"/>
    <w:rsid w:val="002303FA"/>
    <w:rsid w:val="002304DD"/>
    <w:rsid w:val="0023134E"/>
    <w:rsid w:val="002313EB"/>
    <w:rsid w:val="00231870"/>
    <w:rsid w:val="00232F87"/>
    <w:rsid w:val="00234B5E"/>
    <w:rsid w:val="00235399"/>
    <w:rsid w:val="00235AB5"/>
    <w:rsid w:val="00240100"/>
    <w:rsid w:val="002410AB"/>
    <w:rsid w:val="00241729"/>
    <w:rsid w:val="00241A04"/>
    <w:rsid w:val="00244883"/>
    <w:rsid w:val="00244BF8"/>
    <w:rsid w:val="00244C65"/>
    <w:rsid w:val="00245196"/>
    <w:rsid w:val="00245625"/>
    <w:rsid w:val="00246752"/>
    <w:rsid w:val="00246D0F"/>
    <w:rsid w:val="002501F5"/>
    <w:rsid w:val="00250A1F"/>
    <w:rsid w:val="00250E77"/>
    <w:rsid w:val="00252149"/>
    <w:rsid w:val="0025242C"/>
    <w:rsid w:val="00253161"/>
    <w:rsid w:val="00253A2A"/>
    <w:rsid w:val="00253E3A"/>
    <w:rsid w:val="002545F5"/>
    <w:rsid w:val="0025538B"/>
    <w:rsid w:val="002554B0"/>
    <w:rsid w:val="00257DFC"/>
    <w:rsid w:val="0026098E"/>
    <w:rsid w:val="00261542"/>
    <w:rsid w:val="00261A05"/>
    <w:rsid w:val="00262073"/>
    <w:rsid w:val="00262E71"/>
    <w:rsid w:val="002633AB"/>
    <w:rsid w:val="0026342C"/>
    <w:rsid w:val="00264297"/>
    <w:rsid w:val="00264B5C"/>
    <w:rsid w:val="0026505C"/>
    <w:rsid w:val="0026539A"/>
    <w:rsid w:val="002655C3"/>
    <w:rsid w:val="00267B49"/>
    <w:rsid w:val="002707FB"/>
    <w:rsid w:val="0027338B"/>
    <w:rsid w:val="0027384D"/>
    <w:rsid w:val="00273AA2"/>
    <w:rsid w:val="00274FB7"/>
    <w:rsid w:val="00277F23"/>
    <w:rsid w:val="00282006"/>
    <w:rsid w:val="00282528"/>
    <w:rsid w:val="00282E1B"/>
    <w:rsid w:val="00283D02"/>
    <w:rsid w:val="00284729"/>
    <w:rsid w:val="00284902"/>
    <w:rsid w:val="00284D2A"/>
    <w:rsid w:val="00284F8D"/>
    <w:rsid w:val="00285714"/>
    <w:rsid w:val="0028623F"/>
    <w:rsid w:val="00286DEC"/>
    <w:rsid w:val="002878E4"/>
    <w:rsid w:val="00287E94"/>
    <w:rsid w:val="00287F17"/>
    <w:rsid w:val="0029091C"/>
    <w:rsid w:val="0029241D"/>
    <w:rsid w:val="00292B9A"/>
    <w:rsid w:val="002950C5"/>
    <w:rsid w:val="002950CC"/>
    <w:rsid w:val="00296C3E"/>
    <w:rsid w:val="00296CCC"/>
    <w:rsid w:val="00297920"/>
    <w:rsid w:val="002A0A5E"/>
    <w:rsid w:val="002A212B"/>
    <w:rsid w:val="002A2CD8"/>
    <w:rsid w:val="002A3901"/>
    <w:rsid w:val="002A475F"/>
    <w:rsid w:val="002A4CC7"/>
    <w:rsid w:val="002A5E58"/>
    <w:rsid w:val="002A72C6"/>
    <w:rsid w:val="002A75F1"/>
    <w:rsid w:val="002B07DE"/>
    <w:rsid w:val="002B1555"/>
    <w:rsid w:val="002B448F"/>
    <w:rsid w:val="002B5758"/>
    <w:rsid w:val="002B5CC1"/>
    <w:rsid w:val="002B6A8D"/>
    <w:rsid w:val="002C0165"/>
    <w:rsid w:val="002C09C6"/>
    <w:rsid w:val="002C1180"/>
    <w:rsid w:val="002C18CE"/>
    <w:rsid w:val="002C1B6E"/>
    <w:rsid w:val="002C1D21"/>
    <w:rsid w:val="002C23ED"/>
    <w:rsid w:val="002C2D0F"/>
    <w:rsid w:val="002C5B47"/>
    <w:rsid w:val="002C6430"/>
    <w:rsid w:val="002C75A3"/>
    <w:rsid w:val="002D0BF5"/>
    <w:rsid w:val="002D1007"/>
    <w:rsid w:val="002D1039"/>
    <w:rsid w:val="002D2273"/>
    <w:rsid w:val="002D2B0D"/>
    <w:rsid w:val="002D4F4F"/>
    <w:rsid w:val="002D5BCA"/>
    <w:rsid w:val="002D6EC8"/>
    <w:rsid w:val="002E0807"/>
    <w:rsid w:val="002E0E27"/>
    <w:rsid w:val="002E211B"/>
    <w:rsid w:val="002E2CA1"/>
    <w:rsid w:val="002E33CE"/>
    <w:rsid w:val="002E42A0"/>
    <w:rsid w:val="002E4529"/>
    <w:rsid w:val="002E4625"/>
    <w:rsid w:val="002E4A6A"/>
    <w:rsid w:val="002E6F6C"/>
    <w:rsid w:val="002E7988"/>
    <w:rsid w:val="002E7B7D"/>
    <w:rsid w:val="002F10D9"/>
    <w:rsid w:val="002F1299"/>
    <w:rsid w:val="002F19DF"/>
    <w:rsid w:val="002F2117"/>
    <w:rsid w:val="002F27E5"/>
    <w:rsid w:val="002F33FE"/>
    <w:rsid w:val="002F40C4"/>
    <w:rsid w:val="002F45DE"/>
    <w:rsid w:val="002F53A8"/>
    <w:rsid w:val="002F61C1"/>
    <w:rsid w:val="002F65C3"/>
    <w:rsid w:val="002F7627"/>
    <w:rsid w:val="002F7DD1"/>
    <w:rsid w:val="003007F0"/>
    <w:rsid w:val="00303638"/>
    <w:rsid w:val="003044CE"/>
    <w:rsid w:val="00304627"/>
    <w:rsid w:val="0030497D"/>
    <w:rsid w:val="00306332"/>
    <w:rsid w:val="00306A7C"/>
    <w:rsid w:val="00306C73"/>
    <w:rsid w:val="003074B6"/>
    <w:rsid w:val="0030768E"/>
    <w:rsid w:val="0031135A"/>
    <w:rsid w:val="003122D9"/>
    <w:rsid w:val="00312875"/>
    <w:rsid w:val="00312B41"/>
    <w:rsid w:val="00312D47"/>
    <w:rsid w:val="00312F7E"/>
    <w:rsid w:val="003141DF"/>
    <w:rsid w:val="00314898"/>
    <w:rsid w:val="0031629C"/>
    <w:rsid w:val="0032004B"/>
    <w:rsid w:val="003201B8"/>
    <w:rsid w:val="00320412"/>
    <w:rsid w:val="0032088A"/>
    <w:rsid w:val="003208FD"/>
    <w:rsid w:val="0032198D"/>
    <w:rsid w:val="00322EF7"/>
    <w:rsid w:val="003236FF"/>
    <w:rsid w:val="003246D1"/>
    <w:rsid w:val="0032487C"/>
    <w:rsid w:val="00326DF5"/>
    <w:rsid w:val="00326F03"/>
    <w:rsid w:val="003306A5"/>
    <w:rsid w:val="00331205"/>
    <w:rsid w:val="00331445"/>
    <w:rsid w:val="00331A0D"/>
    <w:rsid w:val="00331C3E"/>
    <w:rsid w:val="00332C64"/>
    <w:rsid w:val="003333EA"/>
    <w:rsid w:val="003337AC"/>
    <w:rsid w:val="00335027"/>
    <w:rsid w:val="00335F35"/>
    <w:rsid w:val="00336379"/>
    <w:rsid w:val="00336D12"/>
    <w:rsid w:val="00340CEF"/>
    <w:rsid w:val="00342D70"/>
    <w:rsid w:val="00344D03"/>
    <w:rsid w:val="00345BD3"/>
    <w:rsid w:val="00345D22"/>
    <w:rsid w:val="00346319"/>
    <w:rsid w:val="003477CE"/>
    <w:rsid w:val="003516C0"/>
    <w:rsid w:val="00351D9D"/>
    <w:rsid w:val="0035282F"/>
    <w:rsid w:val="003534FE"/>
    <w:rsid w:val="00355D57"/>
    <w:rsid w:val="00357F07"/>
    <w:rsid w:val="0036011A"/>
    <w:rsid w:val="003601DB"/>
    <w:rsid w:val="00361098"/>
    <w:rsid w:val="003627E8"/>
    <w:rsid w:val="0036355E"/>
    <w:rsid w:val="00363CA7"/>
    <w:rsid w:val="00364372"/>
    <w:rsid w:val="00364A3B"/>
    <w:rsid w:val="00364EFC"/>
    <w:rsid w:val="00365D77"/>
    <w:rsid w:val="00370174"/>
    <w:rsid w:val="003723B7"/>
    <w:rsid w:val="0037388A"/>
    <w:rsid w:val="003740E0"/>
    <w:rsid w:val="003807D1"/>
    <w:rsid w:val="00380AFD"/>
    <w:rsid w:val="00382B16"/>
    <w:rsid w:val="00382F53"/>
    <w:rsid w:val="003835E0"/>
    <w:rsid w:val="0038405A"/>
    <w:rsid w:val="003843C1"/>
    <w:rsid w:val="003861FF"/>
    <w:rsid w:val="003868C6"/>
    <w:rsid w:val="0038726C"/>
    <w:rsid w:val="003872EB"/>
    <w:rsid w:val="00387C4C"/>
    <w:rsid w:val="00387D69"/>
    <w:rsid w:val="00390C3E"/>
    <w:rsid w:val="003911DB"/>
    <w:rsid w:val="003913BA"/>
    <w:rsid w:val="00391506"/>
    <w:rsid w:val="00392A87"/>
    <w:rsid w:val="003936D9"/>
    <w:rsid w:val="00394180"/>
    <w:rsid w:val="00394AB5"/>
    <w:rsid w:val="00395242"/>
    <w:rsid w:val="00395936"/>
    <w:rsid w:val="00396101"/>
    <w:rsid w:val="003969A5"/>
    <w:rsid w:val="00397DC3"/>
    <w:rsid w:val="003A0A28"/>
    <w:rsid w:val="003A1C33"/>
    <w:rsid w:val="003A3466"/>
    <w:rsid w:val="003A4782"/>
    <w:rsid w:val="003A4CBA"/>
    <w:rsid w:val="003A506B"/>
    <w:rsid w:val="003A5388"/>
    <w:rsid w:val="003A58F2"/>
    <w:rsid w:val="003A6929"/>
    <w:rsid w:val="003A6EAD"/>
    <w:rsid w:val="003A7D92"/>
    <w:rsid w:val="003A7F78"/>
    <w:rsid w:val="003B022B"/>
    <w:rsid w:val="003B04B6"/>
    <w:rsid w:val="003B0683"/>
    <w:rsid w:val="003B0EEB"/>
    <w:rsid w:val="003B1233"/>
    <w:rsid w:val="003B1C7F"/>
    <w:rsid w:val="003B1F9F"/>
    <w:rsid w:val="003B3CF6"/>
    <w:rsid w:val="003B4763"/>
    <w:rsid w:val="003B5FC4"/>
    <w:rsid w:val="003B645A"/>
    <w:rsid w:val="003B6812"/>
    <w:rsid w:val="003B696E"/>
    <w:rsid w:val="003B767D"/>
    <w:rsid w:val="003B76BC"/>
    <w:rsid w:val="003C116C"/>
    <w:rsid w:val="003C1857"/>
    <w:rsid w:val="003C2D6F"/>
    <w:rsid w:val="003C52B2"/>
    <w:rsid w:val="003C7E91"/>
    <w:rsid w:val="003D00FD"/>
    <w:rsid w:val="003D1920"/>
    <w:rsid w:val="003D1DE5"/>
    <w:rsid w:val="003D2A8A"/>
    <w:rsid w:val="003D2C0B"/>
    <w:rsid w:val="003D3385"/>
    <w:rsid w:val="003D3A89"/>
    <w:rsid w:val="003D4917"/>
    <w:rsid w:val="003D498B"/>
    <w:rsid w:val="003D55B2"/>
    <w:rsid w:val="003D6FA4"/>
    <w:rsid w:val="003E0295"/>
    <w:rsid w:val="003E2405"/>
    <w:rsid w:val="003E3220"/>
    <w:rsid w:val="003E4247"/>
    <w:rsid w:val="003E486F"/>
    <w:rsid w:val="003E4C15"/>
    <w:rsid w:val="003E523D"/>
    <w:rsid w:val="003E5E48"/>
    <w:rsid w:val="003E6431"/>
    <w:rsid w:val="003E691D"/>
    <w:rsid w:val="003E77D0"/>
    <w:rsid w:val="003F056F"/>
    <w:rsid w:val="003F0608"/>
    <w:rsid w:val="003F1263"/>
    <w:rsid w:val="003F176E"/>
    <w:rsid w:val="003F1813"/>
    <w:rsid w:val="003F2D17"/>
    <w:rsid w:val="003F2ED1"/>
    <w:rsid w:val="003F3019"/>
    <w:rsid w:val="003F454A"/>
    <w:rsid w:val="003F5A79"/>
    <w:rsid w:val="00400F2C"/>
    <w:rsid w:val="004010A1"/>
    <w:rsid w:val="00402E00"/>
    <w:rsid w:val="0040425A"/>
    <w:rsid w:val="0040654E"/>
    <w:rsid w:val="004071AE"/>
    <w:rsid w:val="004119FE"/>
    <w:rsid w:val="004144DB"/>
    <w:rsid w:val="00414808"/>
    <w:rsid w:val="00415417"/>
    <w:rsid w:val="004202E9"/>
    <w:rsid w:val="004204B8"/>
    <w:rsid w:val="004215CC"/>
    <w:rsid w:val="00421747"/>
    <w:rsid w:val="004225F0"/>
    <w:rsid w:val="00422B0A"/>
    <w:rsid w:val="00423091"/>
    <w:rsid w:val="004240E2"/>
    <w:rsid w:val="004246C4"/>
    <w:rsid w:val="00426089"/>
    <w:rsid w:val="00430838"/>
    <w:rsid w:val="00431EE4"/>
    <w:rsid w:val="0043463D"/>
    <w:rsid w:val="004356C4"/>
    <w:rsid w:val="00435B92"/>
    <w:rsid w:val="00437DCA"/>
    <w:rsid w:val="00440573"/>
    <w:rsid w:val="004408E2"/>
    <w:rsid w:val="00440F01"/>
    <w:rsid w:val="00440F1C"/>
    <w:rsid w:val="004416C6"/>
    <w:rsid w:val="00443BB9"/>
    <w:rsid w:val="004445CF"/>
    <w:rsid w:val="00446307"/>
    <w:rsid w:val="0044631A"/>
    <w:rsid w:val="00446663"/>
    <w:rsid w:val="00446A26"/>
    <w:rsid w:val="00446B42"/>
    <w:rsid w:val="00446DFB"/>
    <w:rsid w:val="00447104"/>
    <w:rsid w:val="00447F86"/>
    <w:rsid w:val="00450DC7"/>
    <w:rsid w:val="004512A9"/>
    <w:rsid w:val="00453303"/>
    <w:rsid w:val="0045394D"/>
    <w:rsid w:val="00454927"/>
    <w:rsid w:val="00455842"/>
    <w:rsid w:val="0045650F"/>
    <w:rsid w:val="0045700E"/>
    <w:rsid w:val="004575C4"/>
    <w:rsid w:val="0045794D"/>
    <w:rsid w:val="00461AAD"/>
    <w:rsid w:val="00462723"/>
    <w:rsid w:val="00462B92"/>
    <w:rsid w:val="004636A6"/>
    <w:rsid w:val="00463D30"/>
    <w:rsid w:val="0046455C"/>
    <w:rsid w:val="0046651A"/>
    <w:rsid w:val="00466DBB"/>
    <w:rsid w:val="00467A59"/>
    <w:rsid w:val="00467EEB"/>
    <w:rsid w:val="00470906"/>
    <w:rsid w:val="00470910"/>
    <w:rsid w:val="00471080"/>
    <w:rsid w:val="00471B75"/>
    <w:rsid w:val="00472490"/>
    <w:rsid w:val="00472AEB"/>
    <w:rsid w:val="004734F5"/>
    <w:rsid w:val="00473DBA"/>
    <w:rsid w:val="00473ECA"/>
    <w:rsid w:val="0047429E"/>
    <w:rsid w:val="00475479"/>
    <w:rsid w:val="0047593A"/>
    <w:rsid w:val="0047602A"/>
    <w:rsid w:val="00476CBB"/>
    <w:rsid w:val="00476E4D"/>
    <w:rsid w:val="00477B93"/>
    <w:rsid w:val="0048066C"/>
    <w:rsid w:val="004809C8"/>
    <w:rsid w:val="00480EA4"/>
    <w:rsid w:val="00481212"/>
    <w:rsid w:val="00483557"/>
    <w:rsid w:val="00483D8C"/>
    <w:rsid w:val="00484401"/>
    <w:rsid w:val="00484AEC"/>
    <w:rsid w:val="00485550"/>
    <w:rsid w:val="00486415"/>
    <w:rsid w:val="00486CEC"/>
    <w:rsid w:val="00491590"/>
    <w:rsid w:val="00491DF9"/>
    <w:rsid w:val="004921F6"/>
    <w:rsid w:val="0049247B"/>
    <w:rsid w:val="00492EAE"/>
    <w:rsid w:val="00493CDA"/>
    <w:rsid w:val="004943AA"/>
    <w:rsid w:val="004950F4"/>
    <w:rsid w:val="0049603E"/>
    <w:rsid w:val="00496A81"/>
    <w:rsid w:val="00496E13"/>
    <w:rsid w:val="00497FC5"/>
    <w:rsid w:val="004A023A"/>
    <w:rsid w:val="004A0902"/>
    <w:rsid w:val="004A189A"/>
    <w:rsid w:val="004A2743"/>
    <w:rsid w:val="004A484F"/>
    <w:rsid w:val="004A4EB7"/>
    <w:rsid w:val="004A575C"/>
    <w:rsid w:val="004A5D91"/>
    <w:rsid w:val="004B03AE"/>
    <w:rsid w:val="004B0983"/>
    <w:rsid w:val="004B29E2"/>
    <w:rsid w:val="004B2F8E"/>
    <w:rsid w:val="004B361F"/>
    <w:rsid w:val="004B481E"/>
    <w:rsid w:val="004B4D07"/>
    <w:rsid w:val="004B500D"/>
    <w:rsid w:val="004B5472"/>
    <w:rsid w:val="004B59F3"/>
    <w:rsid w:val="004B5E1C"/>
    <w:rsid w:val="004B6BF3"/>
    <w:rsid w:val="004B7212"/>
    <w:rsid w:val="004B7221"/>
    <w:rsid w:val="004B768C"/>
    <w:rsid w:val="004B7AD5"/>
    <w:rsid w:val="004B7F39"/>
    <w:rsid w:val="004C01E5"/>
    <w:rsid w:val="004C0515"/>
    <w:rsid w:val="004C0F22"/>
    <w:rsid w:val="004C1236"/>
    <w:rsid w:val="004C151A"/>
    <w:rsid w:val="004C26FB"/>
    <w:rsid w:val="004C2B6E"/>
    <w:rsid w:val="004C3263"/>
    <w:rsid w:val="004C347F"/>
    <w:rsid w:val="004C4544"/>
    <w:rsid w:val="004C47B3"/>
    <w:rsid w:val="004C595A"/>
    <w:rsid w:val="004D0310"/>
    <w:rsid w:val="004D1734"/>
    <w:rsid w:val="004D2A25"/>
    <w:rsid w:val="004D430E"/>
    <w:rsid w:val="004D4905"/>
    <w:rsid w:val="004D585B"/>
    <w:rsid w:val="004D62F3"/>
    <w:rsid w:val="004D6D9E"/>
    <w:rsid w:val="004D70F9"/>
    <w:rsid w:val="004E07CF"/>
    <w:rsid w:val="004E0FA1"/>
    <w:rsid w:val="004E13D8"/>
    <w:rsid w:val="004E1532"/>
    <w:rsid w:val="004E1FDE"/>
    <w:rsid w:val="004E25D0"/>
    <w:rsid w:val="004E29F9"/>
    <w:rsid w:val="004E3031"/>
    <w:rsid w:val="004E397A"/>
    <w:rsid w:val="004E4279"/>
    <w:rsid w:val="004E4683"/>
    <w:rsid w:val="004E524A"/>
    <w:rsid w:val="004E5EAE"/>
    <w:rsid w:val="004E6110"/>
    <w:rsid w:val="004E6667"/>
    <w:rsid w:val="004E68D0"/>
    <w:rsid w:val="004E7BF2"/>
    <w:rsid w:val="004E7E02"/>
    <w:rsid w:val="004F0508"/>
    <w:rsid w:val="004F17BA"/>
    <w:rsid w:val="004F1CF7"/>
    <w:rsid w:val="004F2057"/>
    <w:rsid w:val="004F29DD"/>
    <w:rsid w:val="004F2FD4"/>
    <w:rsid w:val="004F3594"/>
    <w:rsid w:val="004F3BAC"/>
    <w:rsid w:val="004F462A"/>
    <w:rsid w:val="004F48C1"/>
    <w:rsid w:val="004F5A57"/>
    <w:rsid w:val="004F5DDB"/>
    <w:rsid w:val="00500A0F"/>
    <w:rsid w:val="00502442"/>
    <w:rsid w:val="00502816"/>
    <w:rsid w:val="00502AEC"/>
    <w:rsid w:val="00502E86"/>
    <w:rsid w:val="00503D75"/>
    <w:rsid w:val="00503E5A"/>
    <w:rsid w:val="005044D0"/>
    <w:rsid w:val="005050F6"/>
    <w:rsid w:val="0050519C"/>
    <w:rsid w:val="0050690E"/>
    <w:rsid w:val="00506F9A"/>
    <w:rsid w:val="00507A1D"/>
    <w:rsid w:val="00510B44"/>
    <w:rsid w:val="00512D7E"/>
    <w:rsid w:val="005133E7"/>
    <w:rsid w:val="005149CE"/>
    <w:rsid w:val="00514C04"/>
    <w:rsid w:val="005156B1"/>
    <w:rsid w:val="005163A3"/>
    <w:rsid w:val="00517282"/>
    <w:rsid w:val="00517838"/>
    <w:rsid w:val="00517BCF"/>
    <w:rsid w:val="00520561"/>
    <w:rsid w:val="0052071F"/>
    <w:rsid w:val="00521631"/>
    <w:rsid w:val="005216D9"/>
    <w:rsid w:val="0052242F"/>
    <w:rsid w:val="00524589"/>
    <w:rsid w:val="0053031C"/>
    <w:rsid w:val="005305F4"/>
    <w:rsid w:val="005314AD"/>
    <w:rsid w:val="0053227D"/>
    <w:rsid w:val="00532F4A"/>
    <w:rsid w:val="00533DF2"/>
    <w:rsid w:val="00533E6F"/>
    <w:rsid w:val="00534754"/>
    <w:rsid w:val="00534F6D"/>
    <w:rsid w:val="00537723"/>
    <w:rsid w:val="00540148"/>
    <w:rsid w:val="00540367"/>
    <w:rsid w:val="0054041B"/>
    <w:rsid w:val="00540C61"/>
    <w:rsid w:val="00540E50"/>
    <w:rsid w:val="00540EA9"/>
    <w:rsid w:val="00540FDA"/>
    <w:rsid w:val="00541176"/>
    <w:rsid w:val="00544C24"/>
    <w:rsid w:val="00545D7E"/>
    <w:rsid w:val="00546409"/>
    <w:rsid w:val="00546A4F"/>
    <w:rsid w:val="00547553"/>
    <w:rsid w:val="005476DC"/>
    <w:rsid w:val="005478CD"/>
    <w:rsid w:val="005501D1"/>
    <w:rsid w:val="005504E9"/>
    <w:rsid w:val="00550765"/>
    <w:rsid w:val="00550D49"/>
    <w:rsid w:val="00552888"/>
    <w:rsid w:val="00553E27"/>
    <w:rsid w:val="0055694D"/>
    <w:rsid w:val="00556B35"/>
    <w:rsid w:val="00557592"/>
    <w:rsid w:val="00557BBD"/>
    <w:rsid w:val="005608F3"/>
    <w:rsid w:val="00560970"/>
    <w:rsid w:val="00560A64"/>
    <w:rsid w:val="00561A13"/>
    <w:rsid w:val="00562388"/>
    <w:rsid w:val="00562F0C"/>
    <w:rsid w:val="0056367C"/>
    <w:rsid w:val="00563A0F"/>
    <w:rsid w:val="00570689"/>
    <w:rsid w:val="00571715"/>
    <w:rsid w:val="0057289A"/>
    <w:rsid w:val="0057440A"/>
    <w:rsid w:val="0057473A"/>
    <w:rsid w:val="00574B0E"/>
    <w:rsid w:val="00576F2D"/>
    <w:rsid w:val="0057771C"/>
    <w:rsid w:val="0057792C"/>
    <w:rsid w:val="00580EDA"/>
    <w:rsid w:val="00581F3D"/>
    <w:rsid w:val="00582018"/>
    <w:rsid w:val="00582ED1"/>
    <w:rsid w:val="0058331A"/>
    <w:rsid w:val="00583BAD"/>
    <w:rsid w:val="00583EE7"/>
    <w:rsid w:val="00584A0A"/>
    <w:rsid w:val="00584AA1"/>
    <w:rsid w:val="005866E5"/>
    <w:rsid w:val="00590EBD"/>
    <w:rsid w:val="00591038"/>
    <w:rsid w:val="005910A5"/>
    <w:rsid w:val="0059186B"/>
    <w:rsid w:val="0059208C"/>
    <w:rsid w:val="005926A2"/>
    <w:rsid w:val="00593BD0"/>
    <w:rsid w:val="00593FF5"/>
    <w:rsid w:val="005947E2"/>
    <w:rsid w:val="00596437"/>
    <w:rsid w:val="00596601"/>
    <w:rsid w:val="00597733"/>
    <w:rsid w:val="005A0BC5"/>
    <w:rsid w:val="005A19B5"/>
    <w:rsid w:val="005A211E"/>
    <w:rsid w:val="005A2294"/>
    <w:rsid w:val="005A28DB"/>
    <w:rsid w:val="005A3316"/>
    <w:rsid w:val="005A346A"/>
    <w:rsid w:val="005A3A79"/>
    <w:rsid w:val="005A7639"/>
    <w:rsid w:val="005B0469"/>
    <w:rsid w:val="005B06E0"/>
    <w:rsid w:val="005B26DB"/>
    <w:rsid w:val="005B3065"/>
    <w:rsid w:val="005B33B9"/>
    <w:rsid w:val="005B3661"/>
    <w:rsid w:val="005B5778"/>
    <w:rsid w:val="005B61F7"/>
    <w:rsid w:val="005B66AE"/>
    <w:rsid w:val="005B731E"/>
    <w:rsid w:val="005C1AEB"/>
    <w:rsid w:val="005C2479"/>
    <w:rsid w:val="005C37BB"/>
    <w:rsid w:val="005C43EA"/>
    <w:rsid w:val="005C504B"/>
    <w:rsid w:val="005C6706"/>
    <w:rsid w:val="005D28A8"/>
    <w:rsid w:val="005D31BA"/>
    <w:rsid w:val="005D37BA"/>
    <w:rsid w:val="005D3990"/>
    <w:rsid w:val="005D3A67"/>
    <w:rsid w:val="005D3D02"/>
    <w:rsid w:val="005D58DC"/>
    <w:rsid w:val="005D5D08"/>
    <w:rsid w:val="005D78F1"/>
    <w:rsid w:val="005E10E0"/>
    <w:rsid w:val="005E1A78"/>
    <w:rsid w:val="005E2910"/>
    <w:rsid w:val="005E378E"/>
    <w:rsid w:val="005E3BF9"/>
    <w:rsid w:val="005E3E5B"/>
    <w:rsid w:val="005E4978"/>
    <w:rsid w:val="005E50EB"/>
    <w:rsid w:val="005E5881"/>
    <w:rsid w:val="005E600D"/>
    <w:rsid w:val="005E6D52"/>
    <w:rsid w:val="005E7BD4"/>
    <w:rsid w:val="005F0D34"/>
    <w:rsid w:val="005F0E03"/>
    <w:rsid w:val="005F0E63"/>
    <w:rsid w:val="005F27B9"/>
    <w:rsid w:val="005F328A"/>
    <w:rsid w:val="005F5045"/>
    <w:rsid w:val="005F5DBF"/>
    <w:rsid w:val="005F68F2"/>
    <w:rsid w:val="005F6ABD"/>
    <w:rsid w:val="005F7397"/>
    <w:rsid w:val="005F78FC"/>
    <w:rsid w:val="00600623"/>
    <w:rsid w:val="00600C2C"/>
    <w:rsid w:val="00601A82"/>
    <w:rsid w:val="0060208B"/>
    <w:rsid w:val="006037D3"/>
    <w:rsid w:val="00605C16"/>
    <w:rsid w:val="00610B35"/>
    <w:rsid w:val="00612F9E"/>
    <w:rsid w:val="006135B3"/>
    <w:rsid w:val="00613639"/>
    <w:rsid w:val="006147F0"/>
    <w:rsid w:val="006157E3"/>
    <w:rsid w:val="00615EF3"/>
    <w:rsid w:val="0061607E"/>
    <w:rsid w:val="006162AB"/>
    <w:rsid w:val="006174C1"/>
    <w:rsid w:val="00617630"/>
    <w:rsid w:val="00617C69"/>
    <w:rsid w:val="006206E2"/>
    <w:rsid w:val="00620E2E"/>
    <w:rsid w:val="00620F20"/>
    <w:rsid w:val="0062151C"/>
    <w:rsid w:val="006215D7"/>
    <w:rsid w:val="006216D6"/>
    <w:rsid w:val="0062197A"/>
    <w:rsid w:val="006224EE"/>
    <w:rsid w:val="00622DB8"/>
    <w:rsid w:val="00622DBA"/>
    <w:rsid w:val="00623794"/>
    <w:rsid w:val="00623A05"/>
    <w:rsid w:val="00623D4C"/>
    <w:rsid w:val="0062452B"/>
    <w:rsid w:val="0062532B"/>
    <w:rsid w:val="00625E95"/>
    <w:rsid w:val="00626614"/>
    <w:rsid w:val="00626A81"/>
    <w:rsid w:val="00626F70"/>
    <w:rsid w:val="0063012E"/>
    <w:rsid w:val="00630F43"/>
    <w:rsid w:val="00631064"/>
    <w:rsid w:val="00631E23"/>
    <w:rsid w:val="006329A3"/>
    <w:rsid w:val="00633537"/>
    <w:rsid w:val="00633C50"/>
    <w:rsid w:val="00633DFC"/>
    <w:rsid w:val="006343A5"/>
    <w:rsid w:val="0063442D"/>
    <w:rsid w:val="00635403"/>
    <w:rsid w:val="0063625C"/>
    <w:rsid w:val="00636AD8"/>
    <w:rsid w:val="006370B2"/>
    <w:rsid w:val="006378AD"/>
    <w:rsid w:val="00640EE5"/>
    <w:rsid w:val="0064105D"/>
    <w:rsid w:val="00641745"/>
    <w:rsid w:val="0064365E"/>
    <w:rsid w:val="00643DBC"/>
    <w:rsid w:val="0064645E"/>
    <w:rsid w:val="00646477"/>
    <w:rsid w:val="0064695A"/>
    <w:rsid w:val="00646A0F"/>
    <w:rsid w:val="00646C59"/>
    <w:rsid w:val="006471D9"/>
    <w:rsid w:val="006471F7"/>
    <w:rsid w:val="00651677"/>
    <w:rsid w:val="00652CF8"/>
    <w:rsid w:val="00653680"/>
    <w:rsid w:val="0065392A"/>
    <w:rsid w:val="00654423"/>
    <w:rsid w:val="0065483A"/>
    <w:rsid w:val="00655163"/>
    <w:rsid w:val="0065689F"/>
    <w:rsid w:val="00656D58"/>
    <w:rsid w:val="00656E19"/>
    <w:rsid w:val="006579A6"/>
    <w:rsid w:val="00660C20"/>
    <w:rsid w:val="00661F8F"/>
    <w:rsid w:val="0066298A"/>
    <w:rsid w:val="00662EDB"/>
    <w:rsid w:val="00662F50"/>
    <w:rsid w:val="00663270"/>
    <w:rsid w:val="00664889"/>
    <w:rsid w:val="00664973"/>
    <w:rsid w:val="00664DAC"/>
    <w:rsid w:val="006650C1"/>
    <w:rsid w:val="00665621"/>
    <w:rsid w:val="006674E8"/>
    <w:rsid w:val="00667F4F"/>
    <w:rsid w:val="006706CC"/>
    <w:rsid w:val="006717C4"/>
    <w:rsid w:val="00671A16"/>
    <w:rsid w:val="00672525"/>
    <w:rsid w:val="0067266B"/>
    <w:rsid w:val="00672C37"/>
    <w:rsid w:val="00672CD2"/>
    <w:rsid w:val="0067327B"/>
    <w:rsid w:val="00673765"/>
    <w:rsid w:val="0067393C"/>
    <w:rsid w:val="00673C2D"/>
    <w:rsid w:val="00674B6A"/>
    <w:rsid w:val="0067639D"/>
    <w:rsid w:val="00677359"/>
    <w:rsid w:val="0068096A"/>
    <w:rsid w:val="006818B3"/>
    <w:rsid w:val="00681C0F"/>
    <w:rsid w:val="006843DC"/>
    <w:rsid w:val="00684454"/>
    <w:rsid w:val="00685015"/>
    <w:rsid w:val="0068551D"/>
    <w:rsid w:val="0068724F"/>
    <w:rsid w:val="00687DF6"/>
    <w:rsid w:val="006912A7"/>
    <w:rsid w:val="006919D4"/>
    <w:rsid w:val="00691C7E"/>
    <w:rsid w:val="00693F59"/>
    <w:rsid w:val="00694D8A"/>
    <w:rsid w:val="00694FC7"/>
    <w:rsid w:val="00695A11"/>
    <w:rsid w:val="00695B59"/>
    <w:rsid w:val="00695B73"/>
    <w:rsid w:val="00695C38"/>
    <w:rsid w:val="006966AD"/>
    <w:rsid w:val="00696717"/>
    <w:rsid w:val="00696B1E"/>
    <w:rsid w:val="00697829"/>
    <w:rsid w:val="00697911"/>
    <w:rsid w:val="006A024A"/>
    <w:rsid w:val="006A0549"/>
    <w:rsid w:val="006A15D8"/>
    <w:rsid w:val="006A1A09"/>
    <w:rsid w:val="006A2F2B"/>
    <w:rsid w:val="006A3689"/>
    <w:rsid w:val="006A4E86"/>
    <w:rsid w:val="006A5AA1"/>
    <w:rsid w:val="006A5EE9"/>
    <w:rsid w:val="006A6CED"/>
    <w:rsid w:val="006A6D51"/>
    <w:rsid w:val="006A770D"/>
    <w:rsid w:val="006B0624"/>
    <w:rsid w:val="006B3996"/>
    <w:rsid w:val="006B3E5D"/>
    <w:rsid w:val="006B40DF"/>
    <w:rsid w:val="006B621F"/>
    <w:rsid w:val="006B6A59"/>
    <w:rsid w:val="006C1C67"/>
    <w:rsid w:val="006C2A6F"/>
    <w:rsid w:val="006C32AF"/>
    <w:rsid w:val="006C3698"/>
    <w:rsid w:val="006C37E5"/>
    <w:rsid w:val="006C5FF5"/>
    <w:rsid w:val="006C6610"/>
    <w:rsid w:val="006C699B"/>
    <w:rsid w:val="006C6A98"/>
    <w:rsid w:val="006D0AF2"/>
    <w:rsid w:val="006D13FB"/>
    <w:rsid w:val="006D1C68"/>
    <w:rsid w:val="006D1D19"/>
    <w:rsid w:val="006D3EC1"/>
    <w:rsid w:val="006D4836"/>
    <w:rsid w:val="006D678C"/>
    <w:rsid w:val="006D70ED"/>
    <w:rsid w:val="006D712B"/>
    <w:rsid w:val="006E099C"/>
    <w:rsid w:val="006E15AD"/>
    <w:rsid w:val="006E21C0"/>
    <w:rsid w:val="006E3951"/>
    <w:rsid w:val="006E41DD"/>
    <w:rsid w:val="006E4568"/>
    <w:rsid w:val="006E4F44"/>
    <w:rsid w:val="006E531B"/>
    <w:rsid w:val="006E7B25"/>
    <w:rsid w:val="006F00E0"/>
    <w:rsid w:val="006F07E2"/>
    <w:rsid w:val="006F1678"/>
    <w:rsid w:val="006F408F"/>
    <w:rsid w:val="006F5168"/>
    <w:rsid w:val="006F73BE"/>
    <w:rsid w:val="006F7D87"/>
    <w:rsid w:val="006F7DB9"/>
    <w:rsid w:val="00701111"/>
    <w:rsid w:val="007014B3"/>
    <w:rsid w:val="00701CDB"/>
    <w:rsid w:val="00702403"/>
    <w:rsid w:val="0070464E"/>
    <w:rsid w:val="00705BDF"/>
    <w:rsid w:val="00705E22"/>
    <w:rsid w:val="00707101"/>
    <w:rsid w:val="00707763"/>
    <w:rsid w:val="00710999"/>
    <w:rsid w:val="00710C85"/>
    <w:rsid w:val="00712D59"/>
    <w:rsid w:val="007153FC"/>
    <w:rsid w:val="007161B2"/>
    <w:rsid w:val="007170B8"/>
    <w:rsid w:val="00720A28"/>
    <w:rsid w:val="007226C1"/>
    <w:rsid w:val="007238A8"/>
    <w:rsid w:val="007238E7"/>
    <w:rsid w:val="0072409A"/>
    <w:rsid w:val="0072409D"/>
    <w:rsid w:val="007244FB"/>
    <w:rsid w:val="00724FE0"/>
    <w:rsid w:val="00725B3A"/>
    <w:rsid w:val="00725CE1"/>
    <w:rsid w:val="007267EE"/>
    <w:rsid w:val="00726946"/>
    <w:rsid w:val="00727714"/>
    <w:rsid w:val="007279D7"/>
    <w:rsid w:val="00727B4C"/>
    <w:rsid w:val="007301C8"/>
    <w:rsid w:val="0073077F"/>
    <w:rsid w:val="00731CE3"/>
    <w:rsid w:val="007329BA"/>
    <w:rsid w:val="00732B46"/>
    <w:rsid w:val="00732B4A"/>
    <w:rsid w:val="00733096"/>
    <w:rsid w:val="00733F88"/>
    <w:rsid w:val="007346E7"/>
    <w:rsid w:val="00734AFD"/>
    <w:rsid w:val="00734B28"/>
    <w:rsid w:val="00735781"/>
    <w:rsid w:val="00735C85"/>
    <w:rsid w:val="007444C3"/>
    <w:rsid w:val="00745267"/>
    <w:rsid w:val="00745ED7"/>
    <w:rsid w:val="00746C2D"/>
    <w:rsid w:val="00746C3A"/>
    <w:rsid w:val="00746EBD"/>
    <w:rsid w:val="00747CC0"/>
    <w:rsid w:val="00750B8E"/>
    <w:rsid w:val="00750BA2"/>
    <w:rsid w:val="00750C16"/>
    <w:rsid w:val="00753B8B"/>
    <w:rsid w:val="00753C04"/>
    <w:rsid w:val="00753C89"/>
    <w:rsid w:val="00756279"/>
    <w:rsid w:val="007569C4"/>
    <w:rsid w:val="007600E8"/>
    <w:rsid w:val="00760959"/>
    <w:rsid w:val="00760FBA"/>
    <w:rsid w:val="0076189A"/>
    <w:rsid w:val="00763BB0"/>
    <w:rsid w:val="00765ED0"/>
    <w:rsid w:val="00767853"/>
    <w:rsid w:val="00767D37"/>
    <w:rsid w:val="0077004A"/>
    <w:rsid w:val="00770496"/>
    <w:rsid w:val="007707F2"/>
    <w:rsid w:val="00770A13"/>
    <w:rsid w:val="00770E47"/>
    <w:rsid w:val="00773292"/>
    <w:rsid w:val="00773AB3"/>
    <w:rsid w:val="0077401A"/>
    <w:rsid w:val="00775783"/>
    <w:rsid w:val="00775A30"/>
    <w:rsid w:val="00775B83"/>
    <w:rsid w:val="00777221"/>
    <w:rsid w:val="00777DF4"/>
    <w:rsid w:val="0078036E"/>
    <w:rsid w:val="00780958"/>
    <w:rsid w:val="00780D1F"/>
    <w:rsid w:val="00780E06"/>
    <w:rsid w:val="0078138B"/>
    <w:rsid w:val="007834C7"/>
    <w:rsid w:val="0078496C"/>
    <w:rsid w:val="00784D79"/>
    <w:rsid w:val="00785804"/>
    <w:rsid w:val="00785820"/>
    <w:rsid w:val="00787E8E"/>
    <w:rsid w:val="007915B3"/>
    <w:rsid w:val="0079177E"/>
    <w:rsid w:val="007932D2"/>
    <w:rsid w:val="00793A00"/>
    <w:rsid w:val="007946E9"/>
    <w:rsid w:val="00794D02"/>
    <w:rsid w:val="00795E26"/>
    <w:rsid w:val="00796749"/>
    <w:rsid w:val="00796D36"/>
    <w:rsid w:val="00797F37"/>
    <w:rsid w:val="007A0042"/>
    <w:rsid w:val="007A1125"/>
    <w:rsid w:val="007A14EB"/>
    <w:rsid w:val="007A1D0B"/>
    <w:rsid w:val="007A3FA8"/>
    <w:rsid w:val="007A510C"/>
    <w:rsid w:val="007A54E8"/>
    <w:rsid w:val="007A7A43"/>
    <w:rsid w:val="007B0273"/>
    <w:rsid w:val="007B0BFA"/>
    <w:rsid w:val="007B247F"/>
    <w:rsid w:val="007B2DEB"/>
    <w:rsid w:val="007B2FA1"/>
    <w:rsid w:val="007B382E"/>
    <w:rsid w:val="007B44B0"/>
    <w:rsid w:val="007B4643"/>
    <w:rsid w:val="007B5147"/>
    <w:rsid w:val="007B57A8"/>
    <w:rsid w:val="007B5ACE"/>
    <w:rsid w:val="007B6F76"/>
    <w:rsid w:val="007C0D07"/>
    <w:rsid w:val="007C1744"/>
    <w:rsid w:val="007C18EF"/>
    <w:rsid w:val="007C1E09"/>
    <w:rsid w:val="007C25DA"/>
    <w:rsid w:val="007C2FB3"/>
    <w:rsid w:val="007C3732"/>
    <w:rsid w:val="007C3E4A"/>
    <w:rsid w:val="007C495E"/>
    <w:rsid w:val="007C4AF3"/>
    <w:rsid w:val="007C56FD"/>
    <w:rsid w:val="007C5815"/>
    <w:rsid w:val="007C6DFE"/>
    <w:rsid w:val="007C6EDD"/>
    <w:rsid w:val="007C75D3"/>
    <w:rsid w:val="007D0F6C"/>
    <w:rsid w:val="007D22FE"/>
    <w:rsid w:val="007D27C1"/>
    <w:rsid w:val="007D32D7"/>
    <w:rsid w:val="007D3444"/>
    <w:rsid w:val="007D3471"/>
    <w:rsid w:val="007D35CB"/>
    <w:rsid w:val="007D4005"/>
    <w:rsid w:val="007D47B3"/>
    <w:rsid w:val="007D4B50"/>
    <w:rsid w:val="007D4BFF"/>
    <w:rsid w:val="007D4E40"/>
    <w:rsid w:val="007D59EF"/>
    <w:rsid w:val="007D6423"/>
    <w:rsid w:val="007E004B"/>
    <w:rsid w:val="007E0261"/>
    <w:rsid w:val="007E0B0E"/>
    <w:rsid w:val="007E3E7E"/>
    <w:rsid w:val="007E4773"/>
    <w:rsid w:val="007E5084"/>
    <w:rsid w:val="007E50C1"/>
    <w:rsid w:val="007E54A3"/>
    <w:rsid w:val="007E733B"/>
    <w:rsid w:val="007E76DB"/>
    <w:rsid w:val="007F0240"/>
    <w:rsid w:val="007F2705"/>
    <w:rsid w:val="007F2EAA"/>
    <w:rsid w:val="007F3BBE"/>
    <w:rsid w:val="007F420B"/>
    <w:rsid w:val="007F4A4E"/>
    <w:rsid w:val="007F5A74"/>
    <w:rsid w:val="007F5A99"/>
    <w:rsid w:val="007F62A8"/>
    <w:rsid w:val="007F675A"/>
    <w:rsid w:val="007F6E8F"/>
    <w:rsid w:val="007F7D3A"/>
    <w:rsid w:val="008002EA"/>
    <w:rsid w:val="00800AF8"/>
    <w:rsid w:val="00800D00"/>
    <w:rsid w:val="00801C5E"/>
    <w:rsid w:val="00801F18"/>
    <w:rsid w:val="00804F50"/>
    <w:rsid w:val="00805626"/>
    <w:rsid w:val="00805D45"/>
    <w:rsid w:val="0081012B"/>
    <w:rsid w:val="00810C24"/>
    <w:rsid w:val="00811025"/>
    <w:rsid w:val="008111C2"/>
    <w:rsid w:val="00811B72"/>
    <w:rsid w:val="0081279B"/>
    <w:rsid w:val="00814F39"/>
    <w:rsid w:val="008156B7"/>
    <w:rsid w:val="00815B8B"/>
    <w:rsid w:val="00816A63"/>
    <w:rsid w:val="00817068"/>
    <w:rsid w:val="00817F53"/>
    <w:rsid w:val="00821B56"/>
    <w:rsid w:val="00825113"/>
    <w:rsid w:val="00826080"/>
    <w:rsid w:val="0082779F"/>
    <w:rsid w:val="00827935"/>
    <w:rsid w:val="00827D18"/>
    <w:rsid w:val="00827F0B"/>
    <w:rsid w:val="00830025"/>
    <w:rsid w:val="00830228"/>
    <w:rsid w:val="008311D2"/>
    <w:rsid w:val="00832657"/>
    <w:rsid w:val="00833071"/>
    <w:rsid w:val="00833594"/>
    <w:rsid w:val="00833F35"/>
    <w:rsid w:val="00834557"/>
    <w:rsid w:val="00834F5E"/>
    <w:rsid w:val="00835695"/>
    <w:rsid w:val="00835F73"/>
    <w:rsid w:val="00836588"/>
    <w:rsid w:val="008366AA"/>
    <w:rsid w:val="00836A13"/>
    <w:rsid w:val="00840223"/>
    <w:rsid w:val="00840CB0"/>
    <w:rsid w:val="008430BC"/>
    <w:rsid w:val="00843AB8"/>
    <w:rsid w:val="00844577"/>
    <w:rsid w:val="00845006"/>
    <w:rsid w:val="0084631D"/>
    <w:rsid w:val="00846453"/>
    <w:rsid w:val="00846CB3"/>
    <w:rsid w:val="00846D78"/>
    <w:rsid w:val="008470E7"/>
    <w:rsid w:val="00847FA1"/>
    <w:rsid w:val="008506CA"/>
    <w:rsid w:val="008507C7"/>
    <w:rsid w:val="00851D1D"/>
    <w:rsid w:val="0085247F"/>
    <w:rsid w:val="00852FDC"/>
    <w:rsid w:val="00854B0E"/>
    <w:rsid w:val="00854C52"/>
    <w:rsid w:val="008553A4"/>
    <w:rsid w:val="008553E4"/>
    <w:rsid w:val="00855D04"/>
    <w:rsid w:val="00856293"/>
    <w:rsid w:val="00860BFC"/>
    <w:rsid w:val="00860D72"/>
    <w:rsid w:val="00863BA0"/>
    <w:rsid w:val="008643B3"/>
    <w:rsid w:val="0086567F"/>
    <w:rsid w:val="0086582C"/>
    <w:rsid w:val="0086766B"/>
    <w:rsid w:val="008677A2"/>
    <w:rsid w:val="00870313"/>
    <w:rsid w:val="00870905"/>
    <w:rsid w:val="00873511"/>
    <w:rsid w:val="008739B6"/>
    <w:rsid w:val="00874B32"/>
    <w:rsid w:val="008755A9"/>
    <w:rsid w:val="00876250"/>
    <w:rsid w:val="008773B6"/>
    <w:rsid w:val="008777D6"/>
    <w:rsid w:val="00880089"/>
    <w:rsid w:val="00882549"/>
    <w:rsid w:val="00884333"/>
    <w:rsid w:val="00884792"/>
    <w:rsid w:val="008849F4"/>
    <w:rsid w:val="00885EB4"/>
    <w:rsid w:val="00890CB1"/>
    <w:rsid w:val="0089333A"/>
    <w:rsid w:val="008934F1"/>
    <w:rsid w:val="00893984"/>
    <w:rsid w:val="0089463A"/>
    <w:rsid w:val="00894D41"/>
    <w:rsid w:val="008950B7"/>
    <w:rsid w:val="008969F5"/>
    <w:rsid w:val="00897115"/>
    <w:rsid w:val="0089763A"/>
    <w:rsid w:val="00897FA9"/>
    <w:rsid w:val="008A0404"/>
    <w:rsid w:val="008A07C7"/>
    <w:rsid w:val="008A1E1B"/>
    <w:rsid w:val="008A1E87"/>
    <w:rsid w:val="008A22A2"/>
    <w:rsid w:val="008A2EC4"/>
    <w:rsid w:val="008A30B1"/>
    <w:rsid w:val="008A36F8"/>
    <w:rsid w:val="008A4577"/>
    <w:rsid w:val="008A4761"/>
    <w:rsid w:val="008A7110"/>
    <w:rsid w:val="008A74FD"/>
    <w:rsid w:val="008A7C2F"/>
    <w:rsid w:val="008B04CB"/>
    <w:rsid w:val="008B08D4"/>
    <w:rsid w:val="008B0A43"/>
    <w:rsid w:val="008B1CAA"/>
    <w:rsid w:val="008B2071"/>
    <w:rsid w:val="008B2235"/>
    <w:rsid w:val="008B2C18"/>
    <w:rsid w:val="008B3756"/>
    <w:rsid w:val="008B5083"/>
    <w:rsid w:val="008B5C86"/>
    <w:rsid w:val="008B6089"/>
    <w:rsid w:val="008B77B0"/>
    <w:rsid w:val="008B7ACF"/>
    <w:rsid w:val="008C52AB"/>
    <w:rsid w:val="008C54F4"/>
    <w:rsid w:val="008C6A9E"/>
    <w:rsid w:val="008C72D8"/>
    <w:rsid w:val="008C7344"/>
    <w:rsid w:val="008C7431"/>
    <w:rsid w:val="008C7927"/>
    <w:rsid w:val="008C7A0A"/>
    <w:rsid w:val="008C7AD8"/>
    <w:rsid w:val="008D0A8B"/>
    <w:rsid w:val="008D14E5"/>
    <w:rsid w:val="008D20A4"/>
    <w:rsid w:val="008D5B39"/>
    <w:rsid w:val="008D619F"/>
    <w:rsid w:val="008D644C"/>
    <w:rsid w:val="008D70AA"/>
    <w:rsid w:val="008D7850"/>
    <w:rsid w:val="008E1BA1"/>
    <w:rsid w:val="008E2B56"/>
    <w:rsid w:val="008E4148"/>
    <w:rsid w:val="008E5915"/>
    <w:rsid w:val="008E71C1"/>
    <w:rsid w:val="008F098F"/>
    <w:rsid w:val="008F1D13"/>
    <w:rsid w:val="008F2939"/>
    <w:rsid w:val="008F39DE"/>
    <w:rsid w:val="008F4336"/>
    <w:rsid w:val="008F560B"/>
    <w:rsid w:val="008F5777"/>
    <w:rsid w:val="008F59B5"/>
    <w:rsid w:val="008F7E00"/>
    <w:rsid w:val="00901492"/>
    <w:rsid w:val="00901B3B"/>
    <w:rsid w:val="00901ED7"/>
    <w:rsid w:val="00902BC5"/>
    <w:rsid w:val="00903890"/>
    <w:rsid w:val="009042AC"/>
    <w:rsid w:val="00904322"/>
    <w:rsid w:val="0090437A"/>
    <w:rsid w:val="00904C00"/>
    <w:rsid w:val="00905211"/>
    <w:rsid w:val="00905361"/>
    <w:rsid w:val="00910525"/>
    <w:rsid w:val="00910C84"/>
    <w:rsid w:val="00911731"/>
    <w:rsid w:val="0091263C"/>
    <w:rsid w:val="00913AEF"/>
    <w:rsid w:val="00914442"/>
    <w:rsid w:val="00914491"/>
    <w:rsid w:val="00914753"/>
    <w:rsid w:val="0091521B"/>
    <w:rsid w:val="00915421"/>
    <w:rsid w:val="00916C36"/>
    <w:rsid w:val="00920594"/>
    <w:rsid w:val="009205B5"/>
    <w:rsid w:val="009209BF"/>
    <w:rsid w:val="009218EC"/>
    <w:rsid w:val="00921ACD"/>
    <w:rsid w:val="00921E2C"/>
    <w:rsid w:val="0092238D"/>
    <w:rsid w:val="009239C6"/>
    <w:rsid w:val="00923AEA"/>
    <w:rsid w:val="00925743"/>
    <w:rsid w:val="009259FB"/>
    <w:rsid w:val="00925D52"/>
    <w:rsid w:val="00925D7A"/>
    <w:rsid w:val="00932CDB"/>
    <w:rsid w:val="00933B06"/>
    <w:rsid w:val="00933D19"/>
    <w:rsid w:val="009342C1"/>
    <w:rsid w:val="00935D3A"/>
    <w:rsid w:val="00936177"/>
    <w:rsid w:val="00936E86"/>
    <w:rsid w:val="009373CE"/>
    <w:rsid w:val="00937475"/>
    <w:rsid w:val="00937611"/>
    <w:rsid w:val="0093778A"/>
    <w:rsid w:val="00940CC4"/>
    <w:rsid w:val="00941259"/>
    <w:rsid w:val="00941635"/>
    <w:rsid w:val="00943F32"/>
    <w:rsid w:val="009441F3"/>
    <w:rsid w:val="00952E73"/>
    <w:rsid w:val="00953501"/>
    <w:rsid w:val="0095447D"/>
    <w:rsid w:val="00954A10"/>
    <w:rsid w:val="009568E0"/>
    <w:rsid w:val="00956F09"/>
    <w:rsid w:val="009604BB"/>
    <w:rsid w:val="00961EC2"/>
    <w:rsid w:val="009633F7"/>
    <w:rsid w:val="00964880"/>
    <w:rsid w:val="009701FF"/>
    <w:rsid w:val="009702F3"/>
    <w:rsid w:val="00970C16"/>
    <w:rsid w:val="00970ED7"/>
    <w:rsid w:val="009715FC"/>
    <w:rsid w:val="00972FA8"/>
    <w:rsid w:val="00972FBA"/>
    <w:rsid w:val="00973DB8"/>
    <w:rsid w:val="00973F04"/>
    <w:rsid w:val="009741A6"/>
    <w:rsid w:val="00974682"/>
    <w:rsid w:val="009755BD"/>
    <w:rsid w:val="00975753"/>
    <w:rsid w:val="00976511"/>
    <w:rsid w:val="009769DF"/>
    <w:rsid w:val="00976B14"/>
    <w:rsid w:val="00982207"/>
    <w:rsid w:val="00984186"/>
    <w:rsid w:val="00984391"/>
    <w:rsid w:val="00984404"/>
    <w:rsid w:val="0098460A"/>
    <w:rsid w:val="00985AD2"/>
    <w:rsid w:val="00986D04"/>
    <w:rsid w:val="00987295"/>
    <w:rsid w:val="00991F38"/>
    <w:rsid w:val="0099306B"/>
    <w:rsid w:val="00993B1C"/>
    <w:rsid w:val="0099626A"/>
    <w:rsid w:val="00996A1B"/>
    <w:rsid w:val="00997761"/>
    <w:rsid w:val="009A0A1A"/>
    <w:rsid w:val="009A204E"/>
    <w:rsid w:val="009A22A6"/>
    <w:rsid w:val="009A246D"/>
    <w:rsid w:val="009A2C85"/>
    <w:rsid w:val="009A363D"/>
    <w:rsid w:val="009A5A86"/>
    <w:rsid w:val="009A5DCE"/>
    <w:rsid w:val="009A5E32"/>
    <w:rsid w:val="009A63FF"/>
    <w:rsid w:val="009A6AEA"/>
    <w:rsid w:val="009B12CB"/>
    <w:rsid w:val="009B1928"/>
    <w:rsid w:val="009B1C57"/>
    <w:rsid w:val="009B2255"/>
    <w:rsid w:val="009B2B44"/>
    <w:rsid w:val="009B2E11"/>
    <w:rsid w:val="009B36F9"/>
    <w:rsid w:val="009B3FFA"/>
    <w:rsid w:val="009B490F"/>
    <w:rsid w:val="009B5353"/>
    <w:rsid w:val="009B5846"/>
    <w:rsid w:val="009B65EA"/>
    <w:rsid w:val="009B791B"/>
    <w:rsid w:val="009C0358"/>
    <w:rsid w:val="009C0CB0"/>
    <w:rsid w:val="009C1555"/>
    <w:rsid w:val="009C15CA"/>
    <w:rsid w:val="009C2FFE"/>
    <w:rsid w:val="009C50A7"/>
    <w:rsid w:val="009C5AC8"/>
    <w:rsid w:val="009D0A6C"/>
    <w:rsid w:val="009D1630"/>
    <w:rsid w:val="009D1EE8"/>
    <w:rsid w:val="009D2448"/>
    <w:rsid w:val="009D25BF"/>
    <w:rsid w:val="009D38FD"/>
    <w:rsid w:val="009D3DA2"/>
    <w:rsid w:val="009D3F53"/>
    <w:rsid w:val="009D463E"/>
    <w:rsid w:val="009D519E"/>
    <w:rsid w:val="009D527E"/>
    <w:rsid w:val="009D65C8"/>
    <w:rsid w:val="009D7533"/>
    <w:rsid w:val="009E0567"/>
    <w:rsid w:val="009E14D5"/>
    <w:rsid w:val="009E2941"/>
    <w:rsid w:val="009E2CF1"/>
    <w:rsid w:val="009E302F"/>
    <w:rsid w:val="009E561A"/>
    <w:rsid w:val="009E69E8"/>
    <w:rsid w:val="009E6BFB"/>
    <w:rsid w:val="009E706C"/>
    <w:rsid w:val="009E7F2A"/>
    <w:rsid w:val="009F04FA"/>
    <w:rsid w:val="009F091A"/>
    <w:rsid w:val="009F0AE7"/>
    <w:rsid w:val="009F1705"/>
    <w:rsid w:val="009F1740"/>
    <w:rsid w:val="009F2955"/>
    <w:rsid w:val="009F2F58"/>
    <w:rsid w:val="009F46A3"/>
    <w:rsid w:val="009F4CA3"/>
    <w:rsid w:val="009F4E4F"/>
    <w:rsid w:val="009F59FE"/>
    <w:rsid w:val="009F6A77"/>
    <w:rsid w:val="009F6D5B"/>
    <w:rsid w:val="009F72C0"/>
    <w:rsid w:val="00A008A6"/>
    <w:rsid w:val="00A0253C"/>
    <w:rsid w:val="00A02586"/>
    <w:rsid w:val="00A041E9"/>
    <w:rsid w:val="00A0437D"/>
    <w:rsid w:val="00A04A56"/>
    <w:rsid w:val="00A04ED4"/>
    <w:rsid w:val="00A06C68"/>
    <w:rsid w:val="00A10A0B"/>
    <w:rsid w:val="00A10C28"/>
    <w:rsid w:val="00A10E40"/>
    <w:rsid w:val="00A16E69"/>
    <w:rsid w:val="00A171B4"/>
    <w:rsid w:val="00A17689"/>
    <w:rsid w:val="00A17FDD"/>
    <w:rsid w:val="00A20006"/>
    <w:rsid w:val="00A200C5"/>
    <w:rsid w:val="00A201E6"/>
    <w:rsid w:val="00A20480"/>
    <w:rsid w:val="00A20945"/>
    <w:rsid w:val="00A22EAC"/>
    <w:rsid w:val="00A233AA"/>
    <w:rsid w:val="00A2386D"/>
    <w:rsid w:val="00A24284"/>
    <w:rsid w:val="00A242F8"/>
    <w:rsid w:val="00A24D1A"/>
    <w:rsid w:val="00A24FB2"/>
    <w:rsid w:val="00A25DBA"/>
    <w:rsid w:val="00A269AD"/>
    <w:rsid w:val="00A26F9C"/>
    <w:rsid w:val="00A27AF2"/>
    <w:rsid w:val="00A27D1E"/>
    <w:rsid w:val="00A3014E"/>
    <w:rsid w:val="00A30431"/>
    <w:rsid w:val="00A30749"/>
    <w:rsid w:val="00A30D28"/>
    <w:rsid w:val="00A32BAA"/>
    <w:rsid w:val="00A3434E"/>
    <w:rsid w:val="00A346E1"/>
    <w:rsid w:val="00A34D8E"/>
    <w:rsid w:val="00A34D9C"/>
    <w:rsid w:val="00A356E2"/>
    <w:rsid w:val="00A35BC8"/>
    <w:rsid w:val="00A36BE7"/>
    <w:rsid w:val="00A36CDE"/>
    <w:rsid w:val="00A3733D"/>
    <w:rsid w:val="00A40368"/>
    <w:rsid w:val="00A41395"/>
    <w:rsid w:val="00A413CC"/>
    <w:rsid w:val="00A41413"/>
    <w:rsid w:val="00A4144E"/>
    <w:rsid w:val="00A420E3"/>
    <w:rsid w:val="00A42128"/>
    <w:rsid w:val="00A4214A"/>
    <w:rsid w:val="00A42985"/>
    <w:rsid w:val="00A44B1A"/>
    <w:rsid w:val="00A45728"/>
    <w:rsid w:val="00A46150"/>
    <w:rsid w:val="00A46A25"/>
    <w:rsid w:val="00A46AB2"/>
    <w:rsid w:val="00A46EBE"/>
    <w:rsid w:val="00A50BDF"/>
    <w:rsid w:val="00A512B3"/>
    <w:rsid w:val="00A51851"/>
    <w:rsid w:val="00A521B1"/>
    <w:rsid w:val="00A523D3"/>
    <w:rsid w:val="00A535A4"/>
    <w:rsid w:val="00A53D6E"/>
    <w:rsid w:val="00A53EAF"/>
    <w:rsid w:val="00A541D0"/>
    <w:rsid w:val="00A54237"/>
    <w:rsid w:val="00A54352"/>
    <w:rsid w:val="00A5519E"/>
    <w:rsid w:val="00A5641D"/>
    <w:rsid w:val="00A5652D"/>
    <w:rsid w:val="00A57700"/>
    <w:rsid w:val="00A62130"/>
    <w:rsid w:val="00A6342E"/>
    <w:rsid w:val="00A63C68"/>
    <w:rsid w:val="00A63D62"/>
    <w:rsid w:val="00A65C5B"/>
    <w:rsid w:val="00A65FB7"/>
    <w:rsid w:val="00A66E61"/>
    <w:rsid w:val="00A712B8"/>
    <w:rsid w:val="00A72290"/>
    <w:rsid w:val="00A72E39"/>
    <w:rsid w:val="00A72ED6"/>
    <w:rsid w:val="00A73880"/>
    <w:rsid w:val="00A74C40"/>
    <w:rsid w:val="00A7521F"/>
    <w:rsid w:val="00A763D9"/>
    <w:rsid w:val="00A82BA4"/>
    <w:rsid w:val="00A82C11"/>
    <w:rsid w:val="00A84950"/>
    <w:rsid w:val="00A84FAD"/>
    <w:rsid w:val="00A86742"/>
    <w:rsid w:val="00A87FEF"/>
    <w:rsid w:val="00A91862"/>
    <w:rsid w:val="00A93B7F"/>
    <w:rsid w:val="00A959B9"/>
    <w:rsid w:val="00A95EB8"/>
    <w:rsid w:val="00A97785"/>
    <w:rsid w:val="00AA2F9F"/>
    <w:rsid w:val="00AA4318"/>
    <w:rsid w:val="00AA4F18"/>
    <w:rsid w:val="00AA603B"/>
    <w:rsid w:val="00AA74E0"/>
    <w:rsid w:val="00AA7B26"/>
    <w:rsid w:val="00AA7E59"/>
    <w:rsid w:val="00AB037D"/>
    <w:rsid w:val="00AB0C49"/>
    <w:rsid w:val="00AB154B"/>
    <w:rsid w:val="00AB1BC2"/>
    <w:rsid w:val="00AB360C"/>
    <w:rsid w:val="00AB496C"/>
    <w:rsid w:val="00AB5D8A"/>
    <w:rsid w:val="00AB6F5F"/>
    <w:rsid w:val="00AB75FC"/>
    <w:rsid w:val="00AC13C5"/>
    <w:rsid w:val="00AC199F"/>
    <w:rsid w:val="00AC1FCE"/>
    <w:rsid w:val="00AC3DF9"/>
    <w:rsid w:val="00AC5735"/>
    <w:rsid w:val="00AC5B37"/>
    <w:rsid w:val="00AC5BCD"/>
    <w:rsid w:val="00AC64A0"/>
    <w:rsid w:val="00AC65F1"/>
    <w:rsid w:val="00AC6FE8"/>
    <w:rsid w:val="00AC78EF"/>
    <w:rsid w:val="00AD00DD"/>
    <w:rsid w:val="00AD06F4"/>
    <w:rsid w:val="00AD0781"/>
    <w:rsid w:val="00AD3FB0"/>
    <w:rsid w:val="00AD466F"/>
    <w:rsid w:val="00AD49AE"/>
    <w:rsid w:val="00AD5EEE"/>
    <w:rsid w:val="00AD638B"/>
    <w:rsid w:val="00AE26A8"/>
    <w:rsid w:val="00AE285C"/>
    <w:rsid w:val="00AE5BAF"/>
    <w:rsid w:val="00AE77C6"/>
    <w:rsid w:val="00AF01D1"/>
    <w:rsid w:val="00AF0750"/>
    <w:rsid w:val="00AF1EA7"/>
    <w:rsid w:val="00AF2121"/>
    <w:rsid w:val="00AF29CC"/>
    <w:rsid w:val="00AF2D5D"/>
    <w:rsid w:val="00AF434D"/>
    <w:rsid w:val="00AF4FA7"/>
    <w:rsid w:val="00AF524F"/>
    <w:rsid w:val="00AF5543"/>
    <w:rsid w:val="00AF650C"/>
    <w:rsid w:val="00AF7207"/>
    <w:rsid w:val="00AF725B"/>
    <w:rsid w:val="00B00FCC"/>
    <w:rsid w:val="00B01690"/>
    <w:rsid w:val="00B01C6C"/>
    <w:rsid w:val="00B01CBB"/>
    <w:rsid w:val="00B04C0E"/>
    <w:rsid w:val="00B057F0"/>
    <w:rsid w:val="00B0674A"/>
    <w:rsid w:val="00B07208"/>
    <w:rsid w:val="00B07C87"/>
    <w:rsid w:val="00B1084D"/>
    <w:rsid w:val="00B10F91"/>
    <w:rsid w:val="00B114D2"/>
    <w:rsid w:val="00B11E60"/>
    <w:rsid w:val="00B1275B"/>
    <w:rsid w:val="00B12FBC"/>
    <w:rsid w:val="00B13412"/>
    <w:rsid w:val="00B1352A"/>
    <w:rsid w:val="00B13EAC"/>
    <w:rsid w:val="00B14AAE"/>
    <w:rsid w:val="00B15091"/>
    <w:rsid w:val="00B15D22"/>
    <w:rsid w:val="00B16915"/>
    <w:rsid w:val="00B1750C"/>
    <w:rsid w:val="00B17ABD"/>
    <w:rsid w:val="00B20B24"/>
    <w:rsid w:val="00B20D66"/>
    <w:rsid w:val="00B218DA"/>
    <w:rsid w:val="00B21D18"/>
    <w:rsid w:val="00B22524"/>
    <w:rsid w:val="00B233A4"/>
    <w:rsid w:val="00B24BEF"/>
    <w:rsid w:val="00B24DFA"/>
    <w:rsid w:val="00B25078"/>
    <w:rsid w:val="00B25171"/>
    <w:rsid w:val="00B26D29"/>
    <w:rsid w:val="00B30B42"/>
    <w:rsid w:val="00B30D36"/>
    <w:rsid w:val="00B319E7"/>
    <w:rsid w:val="00B33647"/>
    <w:rsid w:val="00B33E0F"/>
    <w:rsid w:val="00B34C7F"/>
    <w:rsid w:val="00B354C9"/>
    <w:rsid w:val="00B36136"/>
    <w:rsid w:val="00B367A8"/>
    <w:rsid w:val="00B40D2A"/>
    <w:rsid w:val="00B410C5"/>
    <w:rsid w:val="00B425C8"/>
    <w:rsid w:val="00B42BCA"/>
    <w:rsid w:val="00B43007"/>
    <w:rsid w:val="00B43352"/>
    <w:rsid w:val="00B45EE1"/>
    <w:rsid w:val="00B4619C"/>
    <w:rsid w:val="00B461DA"/>
    <w:rsid w:val="00B47217"/>
    <w:rsid w:val="00B478D7"/>
    <w:rsid w:val="00B5011D"/>
    <w:rsid w:val="00B5094B"/>
    <w:rsid w:val="00B5115D"/>
    <w:rsid w:val="00B5175E"/>
    <w:rsid w:val="00B51D41"/>
    <w:rsid w:val="00B5222E"/>
    <w:rsid w:val="00B52EA3"/>
    <w:rsid w:val="00B53EB6"/>
    <w:rsid w:val="00B54AD5"/>
    <w:rsid w:val="00B570B6"/>
    <w:rsid w:val="00B57A6B"/>
    <w:rsid w:val="00B6019D"/>
    <w:rsid w:val="00B6198A"/>
    <w:rsid w:val="00B62451"/>
    <w:rsid w:val="00B62655"/>
    <w:rsid w:val="00B63CF4"/>
    <w:rsid w:val="00B644A9"/>
    <w:rsid w:val="00B66754"/>
    <w:rsid w:val="00B668BC"/>
    <w:rsid w:val="00B704D0"/>
    <w:rsid w:val="00B70CF4"/>
    <w:rsid w:val="00B71AF8"/>
    <w:rsid w:val="00B726F6"/>
    <w:rsid w:val="00B74858"/>
    <w:rsid w:val="00B75EF1"/>
    <w:rsid w:val="00B77FF4"/>
    <w:rsid w:val="00B80927"/>
    <w:rsid w:val="00B814BE"/>
    <w:rsid w:val="00B81704"/>
    <w:rsid w:val="00B81866"/>
    <w:rsid w:val="00B8546D"/>
    <w:rsid w:val="00B85CE5"/>
    <w:rsid w:val="00B864D0"/>
    <w:rsid w:val="00B869B0"/>
    <w:rsid w:val="00B871E6"/>
    <w:rsid w:val="00B875F8"/>
    <w:rsid w:val="00B90268"/>
    <w:rsid w:val="00B90BCD"/>
    <w:rsid w:val="00B91556"/>
    <w:rsid w:val="00B922DA"/>
    <w:rsid w:val="00B92B83"/>
    <w:rsid w:val="00B92C0C"/>
    <w:rsid w:val="00B93236"/>
    <w:rsid w:val="00B963C3"/>
    <w:rsid w:val="00B965DE"/>
    <w:rsid w:val="00B96A37"/>
    <w:rsid w:val="00B97476"/>
    <w:rsid w:val="00BA36ED"/>
    <w:rsid w:val="00BA44B5"/>
    <w:rsid w:val="00BA47AE"/>
    <w:rsid w:val="00BA4976"/>
    <w:rsid w:val="00BA4AA3"/>
    <w:rsid w:val="00BA5421"/>
    <w:rsid w:val="00BA6246"/>
    <w:rsid w:val="00BA6532"/>
    <w:rsid w:val="00BA6A42"/>
    <w:rsid w:val="00BA6AA6"/>
    <w:rsid w:val="00BB23B4"/>
    <w:rsid w:val="00BB2A5A"/>
    <w:rsid w:val="00BB2E3B"/>
    <w:rsid w:val="00BB2E71"/>
    <w:rsid w:val="00BB5889"/>
    <w:rsid w:val="00BB687C"/>
    <w:rsid w:val="00BB6938"/>
    <w:rsid w:val="00BB6A1A"/>
    <w:rsid w:val="00BB6E5D"/>
    <w:rsid w:val="00BC0F51"/>
    <w:rsid w:val="00BC1129"/>
    <w:rsid w:val="00BC1DFB"/>
    <w:rsid w:val="00BC26F6"/>
    <w:rsid w:val="00BC3C27"/>
    <w:rsid w:val="00BC4579"/>
    <w:rsid w:val="00BC4A69"/>
    <w:rsid w:val="00BC5ABC"/>
    <w:rsid w:val="00BC6492"/>
    <w:rsid w:val="00BC69FC"/>
    <w:rsid w:val="00BC786E"/>
    <w:rsid w:val="00BD0876"/>
    <w:rsid w:val="00BD10CA"/>
    <w:rsid w:val="00BD1775"/>
    <w:rsid w:val="00BD2C17"/>
    <w:rsid w:val="00BD3044"/>
    <w:rsid w:val="00BD3A00"/>
    <w:rsid w:val="00BD5F54"/>
    <w:rsid w:val="00BD6310"/>
    <w:rsid w:val="00BD6962"/>
    <w:rsid w:val="00BD7027"/>
    <w:rsid w:val="00BD7861"/>
    <w:rsid w:val="00BD797F"/>
    <w:rsid w:val="00BD7AEC"/>
    <w:rsid w:val="00BD7FA6"/>
    <w:rsid w:val="00BE166A"/>
    <w:rsid w:val="00BE2873"/>
    <w:rsid w:val="00BE28D6"/>
    <w:rsid w:val="00BE2B4F"/>
    <w:rsid w:val="00BE394B"/>
    <w:rsid w:val="00BE445B"/>
    <w:rsid w:val="00BE5922"/>
    <w:rsid w:val="00BE5F1D"/>
    <w:rsid w:val="00BE64A9"/>
    <w:rsid w:val="00BE6801"/>
    <w:rsid w:val="00BE6C03"/>
    <w:rsid w:val="00BE7321"/>
    <w:rsid w:val="00BE75F0"/>
    <w:rsid w:val="00BE776F"/>
    <w:rsid w:val="00BF0B15"/>
    <w:rsid w:val="00BF310C"/>
    <w:rsid w:val="00BF42EC"/>
    <w:rsid w:val="00BF495D"/>
    <w:rsid w:val="00BF4EC9"/>
    <w:rsid w:val="00BF4F57"/>
    <w:rsid w:val="00BF6C87"/>
    <w:rsid w:val="00BF7686"/>
    <w:rsid w:val="00BF777D"/>
    <w:rsid w:val="00BF7BDC"/>
    <w:rsid w:val="00C016A6"/>
    <w:rsid w:val="00C02371"/>
    <w:rsid w:val="00C03CC8"/>
    <w:rsid w:val="00C03CFA"/>
    <w:rsid w:val="00C0444F"/>
    <w:rsid w:val="00C04A4C"/>
    <w:rsid w:val="00C05C8E"/>
    <w:rsid w:val="00C06ABC"/>
    <w:rsid w:val="00C07E9C"/>
    <w:rsid w:val="00C11022"/>
    <w:rsid w:val="00C12372"/>
    <w:rsid w:val="00C13D37"/>
    <w:rsid w:val="00C14B09"/>
    <w:rsid w:val="00C14FAB"/>
    <w:rsid w:val="00C16E3C"/>
    <w:rsid w:val="00C1704D"/>
    <w:rsid w:val="00C17835"/>
    <w:rsid w:val="00C17E49"/>
    <w:rsid w:val="00C219D1"/>
    <w:rsid w:val="00C22935"/>
    <w:rsid w:val="00C231BA"/>
    <w:rsid w:val="00C24C75"/>
    <w:rsid w:val="00C24EE9"/>
    <w:rsid w:val="00C25A8D"/>
    <w:rsid w:val="00C25BCC"/>
    <w:rsid w:val="00C2639A"/>
    <w:rsid w:val="00C27A3E"/>
    <w:rsid w:val="00C27C6C"/>
    <w:rsid w:val="00C27C94"/>
    <w:rsid w:val="00C30008"/>
    <w:rsid w:val="00C316E3"/>
    <w:rsid w:val="00C3196C"/>
    <w:rsid w:val="00C32F97"/>
    <w:rsid w:val="00C3504C"/>
    <w:rsid w:val="00C3599D"/>
    <w:rsid w:val="00C359A7"/>
    <w:rsid w:val="00C35FB6"/>
    <w:rsid w:val="00C365E0"/>
    <w:rsid w:val="00C36F57"/>
    <w:rsid w:val="00C378C0"/>
    <w:rsid w:val="00C40DA8"/>
    <w:rsid w:val="00C41957"/>
    <w:rsid w:val="00C41C58"/>
    <w:rsid w:val="00C42036"/>
    <w:rsid w:val="00C4379A"/>
    <w:rsid w:val="00C447BB"/>
    <w:rsid w:val="00C44B71"/>
    <w:rsid w:val="00C44D8D"/>
    <w:rsid w:val="00C44EB5"/>
    <w:rsid w:val="00C45182"/>
    <w:rsid w:val="00C455B1"/>
    <w:rsid w:val="00C4625F"/>
    <w:rsid w:val="00C463A7"/>
    <w:rsid w:val="00C46EB6"/>
    <w:rsid w:val="00C478BB"/>
    <w:rsid w:val="00C52593"/>
    <w:rsid w:val="00C53874"/>
    <w:rsid w:val="00C54C8C"/>
    <w:rsid w:val="00C55D6C"/>
    <w:rsid w:val="00C56330"/>
    <w:rsid w:val="00C56C28"/>
    <w:rsid w:val="00C6049A"/>
    <w:rsid w:val="00C61B47"/>
    <w:rsid w:val="00C62E5F"/>
    <w:rsid w:val="00C631AA"/>
    <w:rsid w:val="00C63B66"/>
    <w:rsid w:val="00C63D09"/>
    <w:rsid w:val="00C6412B"/>
    <w:rsid w:val="00C644DA"/>
    <w:rsid w:val="00C64F07"/>
    <w:rsid w:val="00C65625"/>
    <w:rsid w:val="00C65A47"/>
    <w:rsid w:val="00C664FD"/>
    <w:rsid w:val="00C704CE"/>
    <w:rsid w:val="00C709DC"/>
    <w:rsid w:val="00C70D9B"/>
    <w:rsid w:val="00C70EC4"/>
    <w:rsid w:val="00C71783"/>
    <w:rsid w:val="00C7223F"/>
    <w:rsid w:val="00C72395"/>
    <w:rsid w:val="00C7405E"/>
    <w:rsid w:val="00C743C0"/>
    <w:rsid w:val="00C74546"/>
    <w:rsid w:val="00C75926"/>
    <w:rsid w:val="00C75FC4"/>
    <w:rsid w:val="00C76B40"/>
    <w:rsid w:val="00C779FD"/>
    <w:rsid w:val="00C77F67"/>
    <w:rsid w:val="00C804A1"/>
    <w:rsid w:val="00C8255F"/>
    <w:rsid w:val="00C82702"/>
    <w:rsid w:val="00C85293"/>
    <w:rsid w:val="00C8566C"/>
    <w:rsid w:val="00C85EC3"/>
    <w:rsid w:val="00C8634F"/>
    <w:rsid w:val="00C875FD"/>
    <w:rsid w:val="00C8784C"/>
    <w:rsid w:val="00C904E3"/>
    <w:rsid w:val="00C90BFE"/>
    <w:rsid w:val="00C91E78"/>
    <w:rsid w:val="00C92ECE"/>
    <w:rsid w:val="00C93D44"/>
    <w:rsid w:val="00C94C09"/>
    <w:rsid w:val="00C95777"/>
    <w:rsid w:val="00C9643A"/>
    <w:rsid w:val="00C969D0"/>
    <w:rsid w:val="00CA0539"/>
    <w:rsid w:val="00CA0817"/>
    <w:rsid w:val="00CA0D96"/>
    <w:rsid w:val="00CA0DAC"/>
    <w:rsid w:val="00CA2876"/>
    <w:rsid w:val="00CA2ABC"/>
    <w:rsid w:val="00CA31B4"/>
    <w:rsid w:val="00CA34EE"/>
    <w:rsid w:val="00CA396B"/>
    <w:rsid w:val="00CA3ACD"/>
    <w:rsid w:val="00CA4569"/>
    <w:rsid w:val="00CA4923"/>
    <w:rsid w:val="00CA5474"/>
    <w:rsid w:val="00CA65B0"/>
    <w:rsid w:val="00CB0226"/>
    <w:rsid w:val="00CB2414"/>
    <w:rsid w:val="00CB2772"/>
    <w:rsid w:val="00CB31E5"/>
    <w:rsid w:val="00CB3DBB"/>
    <w:rsid w:val="00CB4581"/>
    <w:rsid w:val="00CB45F6"/>
    <w:rsid w:val="00CB4980"/>
    <w:rsid w:val="00CB56C8"/>
    <w:rsid w:val="00CB6A30"/>
    <w:rsid w:val="00CB73EA"/>
    <w:rsid w:val="00CC0036"/>
    <w:rsid w:val="00CC0121"/>
    <w:rsid w:val="00CC22DA"/>
    <w:rsid w:val="00CC25D3"/>
    <w:rsid w:val="00CC2DA1"/>
    <w:rsid w:val="00CC4B10"/>
    <w:rsid w:val="00CC58C8"/>
    <w:rsid w:val="00CC5F43"/>
    <w:rsid w:val="00CC7076"/>
    <w:rsid w:val="00CD09D6"/>
    <w:rsid w:val="00CD2056"/>
    <w:rsid w:val="00CD34D9"/>
    <w:rsid w:val="00CD3DFE"/>
    <w:rsid w:val="00CD54AD"/>
    <w:rsid w:val="00CD7D46"/>
    <w:rsid w:val="00CE01FF"/>
    <w:rsid w:val="00CE0802"/>
    <w:rsid w:val="00CE0B22"/>
    <w:rsid w:val="00CE0C65"/>
    <w:rsid w:val="00CE2DF7"/>
    <w:rsid w:val="00CE3570"/>
    <w:rsid w:val="00CE358A"/>
    <w:rsid w:val="00CE47DE"/>
    <w:rsid w:val="00CE5113"/>
    <w:rsid w:val="00CE58F4"/>
    <w:rsid w:val="00CE6464"/>
    <w:rsid w:val="00CE6685"/>
    <w:rsid w:val="00CE735B"/>
    <w:rsid w:val="00CE7DF4"/>
    <w:rsid w:val="00CF0658"/>
    <w:rsid w:val="00CF0847"/>
    <w:rsid w:val="00CF0C43"/>
    <w:rsid w:val="00CF21A0"/>
    <w:rsid w:val="00CF3F4A"/>
    <w:rsid w:val="00CF40A5"/>
    <w:rsid w:val="00CF5941"/>
    <w:rsid w:val="00CF5AF0"/>
    <w:rsid w:val="00CF6483"/>
    <w:rsid w:val="00CF6C48"/>
    <w:rsid w:val="00CF7ED4"/>
    <w:rsid w:val="00D004C2"/>
    <w:rsid w:val="00D017F2"/>
    <w:rsid w:val="00D0181D"/>
    <w:rsid w:val="00D0218A"/>
    <w:rsid w:val="00D03821"/>
    <w:rsid w:val="00D03A78"/>
    <w:rsid w:val="00D03AB7"/>
    <w:rsid w:val="00D03B86"/>
    <w:rsid w:val="00D05434"/>
    <w:rsid w:val="00D054EA"/>
    <w:rsid w:val="00D072B6"/>
    <w:rsid w:val="00D072C5"/>
    <w:rsid w:val="00D077A5"/>
    <w:rsid w:val="00D07AE4"/>
    <w:rsid w:val="00D107FF"/>
    <w:rsid w:val="00D108FE"/>
    <w:rsid w:val="00D10DAA"/>
    <w:rsid w:val="00D11819"/>
    <w:rsid w:val="00D11AAF"/>
    <w:rsid w:val="00D11B27"/>
    <w:rsid w:val="00D12AE3"/>
    <w:rsid w:val="00D12F9E"/>
    <w:rsid w:val="00D13D9C"/>
    <w:rsid w:val="00D146B8"/>
    <w:rsid w:val="00D1498C"/>
    <w:rsid w:val="00D15024"/>
    <w:rsid w:val="00D1546D"/>
    <w:rsid w:val="00D15FB9"/>
    <w:rsid w:val="00D16E90"/>
    <w:rsid w:val="00D16F00"/>
    <w:rsid w:val="00D1764F"/>
    <w:rsid w:val="00D21409"/>
    <w:rsid w:val="00D21718"/>
    <w:rsid w:val="00D22800"/>
    <w:rsid w:val="00D22C39"/>
    <w:rsid w:val="00D22F80"/>
    <w:rsid w:val="00D23878"/>
    <w:rsid w:val="00D24292"/>
    <w:rsid w:val="00D27983"/>
    <w:rsid w:val="00D27B21"/>
    <w:rsid w:val="00D311E3"/>
    <w:rsid w:val="00D311FE"/>
    <w:rsid w:val="00D31493"/>
    <w:rsid w:val="00D33A86"/>
    <w:rsid w:val="00D33EC5"/>
    <w:rsid w:val="00D37600"/>
    <w:rsid w:val="00D40563"/>
    <w:rsid w:val="00D406AF"/>
    <w:rsid w:val="00D426BE"/>
    <w:rsid w:val="00D4273E"/>
    <w:rsid w:val="00D44173"/>
    <w:rsid w:val="00D4624C"/>
    <w:rsid w:val="00D466BF"/>
    <w:rsid w:val="00D46A29"/>
    <w:rsid w:val="00D46A2D"/>
    <w:rsid w:val="00D508EF"/>
    <w:rsid w:val="00D52111"/>
    <w:rsid w:val="00D521FB"/>
    <w:rsid w:val="00D526EA"/>
    <w:rsid w:val="00D533EA"/>
    <w:rsid w:val="00D54485"/>
    <w:rsid w:val="00D55607"/>
    <w:rsid w:val="00D556F0"/>
    <w:rsid w:val="00D57690"/>
    <w:rsid w:val="00D601BE"/>
    <w:rsid w:val="00D60715"/>
    <w:rsid w:val="00D6268B"/>
    <w:rsid w:val="00D62DE0"/>
    <w:rsid w:val="00D63838"/>
    <w:rsid w:val="00D63902"/>
    <w:rsid w:val="00D639D5"/>
    <w:rsid w:val="00D63FF4"/>
    <w:rsid w:val="00D65024"/>
    <w:rsid w:val="00D65316"/>
    <w:rsid w:val="00D65450"/>
    <w:rsid w:val="00D70B31"/>
    <w:rsid w:val="00D71A73"/>
    <w:rsid w:val="00D71CD3"/>
    <w:rsid w:val="00D72103"/>
    <w:rsid w:val="00D72158"/>
    <w:rsid w:val="00D72FDD"/>
    <w:rsid w:val="00D75374"/>
    <w:rsid w:val="00D755AF"/>
    <w:rsid w:val="00D755F4"/>
    <w:rsid w:val="00D75BFD"/>
    <w:rsid w:val="00D77B91"/>
    <w:rsid w:val="00D77FA8"/>
    <w:rsid w:val="00D8021E"/>
    <w:rsid w:val="00D81E21"/>
    <w:rsid w:val="00D83915"/>
    <w:rsid w:val="00D83C6B"/>
    <w:rsid w:val="00D83FCD"/>
    <w:rsid w:val="00D84A71"/>
    <w:rsid w:val="00D903E8"/>
    <w:rsid w:val="00D90817"/>
    <w:rsid w:val="00D90BC8"/>
    <w:rsid w:val="00D91336"/>
    <w:rsid w:val="00D928F2"/>
    <w:rsid w:val="00D94F5D"/>
    <w:rsid w:val="00D954F0"/>
    <w:rsid w:val="00D95E41"/>
    <w:rsid w:val="00D9622A"/>
    <w:rsid w:val="00D96EB8"/>
    <w:rsid w:val="00DA050D"/>
    <w:rsid w:val="00DA12F6"/>
    <w:rsid w:val="00DA1A1A"/>
    <w:rsid w:val="00DA1C62"/>
    <w:rsid w:val="00DA2602"/>
    <w:rsid w:val="00DA3E18"/>
    <w:rsid w:val="00DA4331"/>
    <w:rsid w:val="00DA4A1F"/>
    <w:rsid w:val="00DA539B"/>
    <w:rsid w:val="00DB01E2"/>
    <w:rsid w:val="00DB0B9D"/>
    <w:rsid w:val="00DB0CF2"/>
    <w:rsid w:val="00DB0EC8"/>
    <w:rsid w:val="00DB273B"/>
    <w:rsid w:val="00DB293B"/>
    <w:rsid w:val="00DB2A4D"/>
    <w:rsid w:val="00DB39DB"/>
    <w:rsid w:val="00DB5210"/>
    <w:rsid w:val="00DB5ECC"/>
    <w:rsid w:val="00DB5FB6"/>
    <w:rsid w:val="00DB7A97"/>
    <w:rsid w:val="00DC002A"/>
    <w:rsid w:val="00DC253C"/>
    <w:rsid w:val="00DC26F3"/>
    <w:rsid w:val="00DC395B"/>
    <w:rsid w:val="00DC39E7"/>
    <w:rsid w:val="00DC46E1"/>
    <w:rsid w:val="00DC71F2"/>
    <w:rsid w:val="00DC7337"/>
    <w:rsid w:val="00DC78B9"/>
    <w:rsid w:val="00DD015A"/>
    <w:rsid w:val="00DD04D4"/>
    <w:rsid w:val="00DD2CDD"/>
    <w:rsid w:val="00DD39B4"/>
    <w:rsid w:val="00DD3B10"/>
    <w:rsid w:val="00DD3B81"/>
    <w:rsid w:val="00DD4D70"/>
    <w:rsid w:val="00DD4FCE"/>
    <w:rsid w:val="00DD512F"/>
    <w:rsid w:val="00DD58D9"/>
    <w:rsid w:val="00DD5A51"/>
    <w:rsid w:val="00DD6DFD"/>
    <w:rsid w:val="00DE048E"/>
    <w:rsid w:val="00DE087D"/>
    <w:rsid w:val="00DE08DB"/>
    <w:rsid w:val="00DE0CF0"/>
    <w:rsid w:val="00DE1FF0"/>
    <w:rsid w:val="00DE34AA"/>
    <w:rsid w:val="00DE3923"/>
    <w:rsid w:val="00DE3CE0"/>
    <w:rsid w:val="00DE7E1D"/>
    <w:rsid w:val="00DF0E97"/>
    <w:rsid w:val="00DF10FB"/>
    <w:rsid w:val="00DF288F"/>
    <w:rsid w:val="00DF2B6F"/>
    <w:rsid w:val="00DF411E"/>
    <w:rsid w:val="00DF58D5"/>
    <w:rsid w:val="00DF5B89"/>
    <w:rsid w:val="00DF688B"/>
    <w:rsid w:val="00DF74BC"/>
    <w:rsid w:val="00E00D72"/>
    <w:rsid w:val="00E01193"/>
    <w:rsid w:val="00E0133E"/>
    <w:rsid w:val="00E02AE0"/>
    <w:rsid w:val="00E02DD0"/>
    <w:rsid w:val="00E03760"/>
    <w:rsid w:val="00E03D47"/>
    <w:rsid w:val="00E04F3F"/>
    <w:rsid w:val="00E05B8B"/>
    <w:rsid w:val="00E06060"/>
    <w:rsid w:val="00E07144"/>
    <w:rsid w:val="00E10502"/>
    <w:rsid w:val="00E10833"/>
    <w:rsid w:val="00E11131"/>
    <w:rsid w:val="00E113CF"/>
    <w:rsid w:val="00E118DC"/>
    <w:rsid w:val="00E12C86"/>
    <w:rsid w:val="00E133C6"/>
    <w:rsid w:val="00E167F5"/>
    <w:rsid w:val="00E200BD"/>
    <w:rsid w:val="00E2060B"/>
    <w:rsid w:val="00E21035"/>
    <w:rsid w:val="00E21305"/>
    <w:rsid w:val="00E21AFC"/>
    <w:rsid w:val="00E2448C"/>
    <w:rsid w:val="00E25602"/>
    <w:rsid w:val="00E25E50"/>
    <w:rsid w:val="00E3313E"/>
    <w:rsid w:val="00E340CD"/>
    <w:rsid w:val="00E360DE"/>
    <w:rsid w:val="00E361B1"/>
    <w:rsid w:val="00E37481"/>
    <w:rsid w:val="00E3755C"/>
    <w:rsid w:val="00E408BA"/>
    <w:rsid w:val="00E41030"/>
    <w:rsid w:val="00E4179B"/>
    <w:rsid w:val="00E42C58"/>
    <w:rsid w:val="00E432BA"/>
    <w:rsid w:val="00E432E1"/>
    <w:rsid w:val="00E44E80"/>
    <w:rsid w:val="00E45417"/>
    <w:rsid w:val="00E456B8"/>
    <w:rsid w:val="00E46490"/>
    <w:rsid w:val="00E4720B"/>
    <w:rsid w:val="00E50356"/>
    <w:rsid w:val="00E50657"/>
    <w:rsid w:val="00E50DAB"/>
    <w:rsid w:val="00E51EDA"/>
    <w:rsid w:val="00E5276B"/>
    <w:rsid w:val="00E527C7"/>
    <w:rsid w:val="00E53A4C"/>
    <w:rsid w:val="00E53F50"/>
    <w:rsid w:val="00E542BA"/>
    <w:rsid w:val="00E54FAF"/>
    <w:rsid w:val="00E55279"/>
    <w:rsid w:val="00E55931"/>
    <w:rsid w:val="00E5723C"/>
    <w:rsid w:val="00E573F9"/>
    <w:rsid w:val="00E57841"/>
    <w:rsid w:val="00E604CA"/>
    <w:rsid w:val="00E60FF3"/>
    <w:rsid w:val="00E618BF"/>
    <w:rsid w:val="00E637CE"/>
    <w:rsid w:val="00E64ABE"/>
    <w:rsid w:val="00E65000"/>
    <w:rsid w:val="00E66C7E"/>
    <w:rsid w:val="00E6702E"/>
    <w:rsid w:val="00E70422"/>
    <w:rsid w:val="00E70B55"/>
    <w:rsid w:val="00E70E48"/>
    <w:rsid w:val="00E72652"/>
    <w:rsid w:val="00E73BA2"/>
    <w:rsid w:val="00E74CF8"/>
    <w:rsid w:val="00E755FC"/>
    <w:rsid w:val="00E76A6A"/>
    <w:rsid w:val="00E80B96"/>
    <w:rsid w:val="00E816E1"/>
    <w:rsid w:val="00E83450"/>
    <w:rsid w:val="00E84339"/>
    <w:rsid w:val="00E8654A"/>
    <w:rsid w:val="00E87937"/>
    <w:rsid w:val="00E90081"/>
    <w:rsid w:val="00E9039F"/>
    <w:rsid w:val="00E903A6"/>
    <w:rsid w:val="00E9044D"/>
    <w:rsid w:val="00E91B00"/>
    <w:rsid w:val="00E9283A"/>
    <w:rsid w:val="00E92DF6"/>
    <w:rsid w:val="00E93705"/>
    <w:rsid w:val="00E94A86"/>
    <w:rsid w:val="00E94CAE"/>
    <w:rsid w:val="00E94E94"/>
    <w:rsid w:val="00E95CCF"/>
    <w:rsid w:val="00EA18C6"/>
    <w:rsid w:val="00EA1C52"/>
    <w:rsid w:val="00EA2329"/>
    <w:rsid w:val="00EA249F"/>
    <w:rsid w:val="00EA3852"/>
    <w:rsid w:val="00EA5883"/>
    <w:rsid w:val="00EA71C2"/>
    <w:rsid w:val="00EA7696"/>
    <w:rsid w:val="00EB058F"/>
    <w:rsid w:val="00EB09B0"/>
    <w:rsid w:val="00EB18FE"/>
    <w:rsid w:val="00EB1E7E"/>
    <w:rsid w:val="00EB2249"/>
    <w:rsid w:val="00EB2B6C"/>
    <w:rsid w:val="00EB3AB2"/>
    <w:rsid w:val="00EB42F5"/>
    <w:rsid w:val="00EB5FFD"/>
    <w:rsid w:val="00EB6936"/>
    <w:rsid w:val="00EB796A"/>
    <w:rsid w:val="00EC00E5"/>
    <w:rsid w:val="00EC06A7"/>
    <w:rsid w:val="00EC06BA"/>
    <w:rsid w:val="00EC06FC"/>
    <w:rsid w:val="00EC153C"/>
    <w:rsid w:val="00EC17EC"/>
    <w:rsid w:val="00EC1A43"/>
    <w:rsid w:val="00EC1A90"/>
    <w:rsid w:val="00EC2F80"/>
    <w:rsid w:val="00EC3163"/>
    <w:rsid w:val="00EC326E"/>
    <w:rsid w:val="00EC4C65"/>
    <w:rsid w:val="00EC5A1D"/>
    <w:rsid w:val="00EC5AEB"/>
    <w:rsid w:val="00EC642E"/>
    <w:rsid w:val="00ED1A83"/>
    <w:rsid w:val="00ED2FA2"/>
    <w:rsid w:val="00ED3421"/>
    <w:rsid w:val="00ED3A6A"/>
    <w:rsid w:val="00ED4D20"/>
    <w:rsid w:val="00ED4DBE"/>
    <w:rsid w:val="00ED4DF5"/>
    <w:rsid w:val="00ED5011"/>
    <w:rsid w:val="00ED5787"/>
    <w:rsid w:val="00ED5975"/>
    <w:rsid w:val="00ED5A64"/>
    <w:rsid w:val="00ED798E"/>
    <w:rsid w:val="00ED7AAD"/>
    <w:rsid w:val="00EE0EA0"/>
    <w:rsid w:val="00EE1B92"/>
    <w:rsid w:val="00EE2F7C"/>
    <w:rsid w:val="00EE3055"/>
    <w:rsid w:val="00EE3FE1"/>
    <w:rsid w:val="00EE5B71"/>
    <w:rsid w:val="00EE6F59"/>
    <w:rsid w:val="00EF0650"/>
    <w:rsid w:val="00EF1210"/>
    <w:rsid w:val="00EF1253"/>
    <w:rsid w:val="00EF28F1"/>
    <w:rsid w:val="00EF2D24"/>
    <w:rsid w:val="00EF3710"/>
    <w:rsid w:val="00EF3B84"/>
    <w:rsid w:val="00EF46E6"/>
    <w:rsid w:val="00EF4DC6"/>
    <w:rsid w:val="00EF6E7C"/>
    <w:rsid w:val="00EF73B1"/>
    <w:rsid w:val="00EF7E4B"/>
    <w:rsid w:val="00F0072E"/>
    <w:rsid w:val="00F008FD"/>
    <w:rsid w:val="00F01428"/>
    <w:rsid w:val="00F01E26"/>
    <w:rsid w:val="00F03EBB"/>
    <w:rsid w:val="00F07C92"/>
    <w:rsid w:val="00F10E60"/>
    <w:rsid w:val="00F10FEB"/>
    <w:rsid w:val="00F111DC"/>
    <w:rsid w:val="00F111FD"/>
    <w:rsid w:val="00F1185E"/>
    <w:rsid w:val="00F11A30"/>
    <w:rsid w:val="00F13306"/>
    <w:rsid w:val="00F13F27"/>
    <w:rsid w:val="00F149F2"/>
    <w:rsid w:val="00F15708"/>
    <w:rsid w:val="00F16E59"/>
    <w:rsid w:val="00F17F7F"/>
    <w:rsid w:val="00F201C5"/>
    <w:rsid w:val="00F216F3"/>
    <w:rsid w:val="00F2240D"/>
    <w:rsid w:val="00F224F9"/>
    <w:rsid w:val="00F22693"/>
    <w:rsid w:val="00F23E00"/>
    <w:rsid w:val="00F24EC9"/>
    <w:rsid w:val="00F25BEA"/>
    <w:rsid w:val="00F26775"/>
    <w:rsid w:val="00F26901"/>
    <w:rsid w:val="00F304B9"/>
    <w:rsid w:val="00F32D23"/>
    <w:rsid w:val="00F3311C"/>
    <w:rsid w:val="00F33E47"/>
    <w:rsid w:val="00F3423A"/>
    <w:rsid w:val="00F35384"/>
    <w:rsid w:val="00F37356"/>
    <w:rsid w:val="00F4027C"/>
    <w:rsid w:val="00F40525"/>
    <w:rsid w:val="00F40D05"/>
    <w:rsid w:val="00F40F87"/>
    <w:rsid w:val="00F43045"/>
    <w:rsid w:val="00F435C3"/>
    <w:rsid w:val="00F4379C"/>
    <w:rsid w:val="00F43E72"/>
    <w:rsid w:val="00F43F2C"/>
    <w:rsid w:val="00F445B8"/>
    <w:rsid w:val="00F457AE"/>
    <w:rsid w:val="00F45B48"/>
    <w:rsid w:val="00F4674D"/>
    <w:rsid w:val="00F478F6"/>
    <w:rsid w:val="00F50619"/>
    <w:rsid w:val="00F50CB3"/>
    <w:rsid w:val="00F50ED4"/>
    <w:rsid w:val="00F51B72"/>
    <w:rsid w:val="00F532F3"/>
    <w:rsid w:val="00F541F2"/>
    <w:rsid w:val="00F5529B"/>
    <w:rsid w:val="00F571D0"/>
    <w:rsid w:val="00F57A13"/>
    <w:rsid w:val="00F6064B"/>
    <w:rsid w:val="00F60CDD"/>
    <w:rsid w:val="00F60F33"/>
    <w:rsid w:val="00F614FF"/>
    <w:rsid w:val="00F62512"/>
    <w:rsid w:val="00F628E6"/>
    <w:rsid w:val="00F64D35"/>
    <w:rsid w:val="00F6659D"/>
    <w:rsid w:val="00F66B93"/>
    <w:rsid w:val="00F66E5F"/>
    <w:rsid w:val="00F67251"/>
    <w:rsid w:val="00F67517"/>
    <w:rsid w:val="00F72433"/>
    <w:rsid w:val="00F7258E"/>
    <w:rsid w:val="00F7275E"/>
    <w:rsid w:val="00F72BF7"/>
    <w:rsid w:val="00F73E27"/>
    <w:rsid w:val="00F74583"/>
    <w:rsid w:val="00F7500C"/>
    <w:rsid w:val="00F758A9"/>
    <w:rsid w:val="00F75A9E"/>
    <w:rsid w:val="00F765CB"/>
    <w:rsid w:val="00F76BE7"/>
    <w:rsid w:val="00F76EB3"/>
    <w:rsid w:val="00F77262"/>
    <w:rsid w:val="00F7749C"/>
    <w:rsid w:val="00F832A5"/>
    <w:rsid w:val="00F861A5"/>
    <w:rsid w:val="00F873A3"/>
    <w:rsid w:val="00F9011E"/>
    <w:rsid w:val="00F909DD"/>
    <w:rsid w:val="00F91D55"/>
    <w:rsid w:val="00F91D8D"/>
    <w:rsid w:val="00F925D6"/>
    <w:rsid w:val="00F92AA5"/>
    <w:rsid w:val="00F94174"/>
    <w:rsid w:val="00F95426"/>
    <w:rsid w:val="00F96A4B"/>
    <w:rsid w:val="00F972CA"/>
    <w:rsid w:val="00F97EC2"/>
    <w:rsid w:val="00FA18C5"/>
    <w:rsid w:val="00FA1F3C"/>
    <w:rsid w:val="00FA2B48"/>
    <w:rsid w:val="00FA2EE3"/>
    <w:rsid w:val="00FA3791"/>
    <w:rsid w:val="00FA39B6"/>
    <w:rsid w:val="00FA3E48"/>
    <w:rsid w:val="00FA5493"/>
    <w:rsid w:val="00FA5EFE"/>
    <w:rsid w:val="00FA6770"/>
    <w:rsid w:val="00FA6966"/>
    <w:rsid w:val="00FA6B72"/>
    <w:rsid w:val="00FA6ECC"/>
    <w:rsid w:val="00FA75BF"/>
    <w:rsid w:val="00FA7875"/>
    <w:rsid w:val="00FA7AAB"/>
    <w:rsid w:val="00FA7B1B"/>
    <w:rsid w:val="00FA7D99"/>
    <w:rsid w:val="00FA7E46"/>
    <w:rsid w:val="00FB14C6"/>
    <w:rsid w:val="00FB1517"/>
    <w:rsid w:val="00FB17E1"/>
    <w:rsid w:val="00FB42D5"/>
    <w:rsid w:val="00FB64FF"/>
    <w:rsid w:val="00FB6D80"/>
    <w:rsid w:val="00FB7BB0"/>
    <w:rsid w:val="00FC06E5"/>
    <w:rsid w:val="00FC1306"/>
    <w:rsid w:val="00FC1805"/>
    <w:rsid w:val="00FC1F61"/>
    <w:rsid w:val="00FC27E6"/>
    <w:rsid w:val="00FC299D"/>
    <w:rsid w:val="00FC3116"/>
    <w:rsid w:val="00FC3D25"/>
    <w:rsid w:val="00FC43BE"/>
    <w:rsid w:val="00FC4862"/>
    <w:rsid w:val="00FC4E9E"/>
    <w:rsid w:val="00FC59A3"/>
    <w:rsid w:val="00FC667B"/>
    <w:rsid w:val="00FC692B"/>
    <w:rsid w:val="00FC7FC7"/>
    <w:rsid w:val="00FD0577"/>
    <w:rsid w:val="00FD05E0"/>
    <w:rsid w:val="00FD0735"/>
    <w:rsid w:val="00FD0FC7"/>
    <w:rsid w:val="00FD15B7"/>
    <w:rsid w:val="00FD1ECE"/>
    <w:rsid w:val="00FD28D5"/>
    <w:rsid w:val="00FD29CC"/>
    <w:rsid w:val="00FD5251"/>
    <w:rsid w:val="00FD5EEB"/>
    <w:rsid w:val="00FD610C"/>
    <w:rsid w:val="00FD695C"/>
    <w:rsid w:val="00FD6CF7"/>
    <w:rsid w:val="00FD77D8"/>
    <w:rsid w:val="00FD7E28"/>
    <w:rsid w:val="00FE0186"/>
    <w:rsid w:val="00FE070E"/>
    <w:rsid w:val="00FE0DD4"/>
    <w:rsid w:val="00FE29FE"/>
    <w:rsid w:val="00FE2BA5"/>
    <w:rsid w:val="00FE32DD"/>
    <w:rsid w:val="00FE406F"/>
    <w:rsid w:val="00FE6B41"/>
    <w:rsid w:val="00FE7959"/>
    <w:rsid w:val="00FF17DC"/>
    <w:rsid w:val="00FF278E"/>
    <w:rsid w:val="00FF4A09"/>
    <w:rsid w:val="00FF5B0A"/>
    <w:rsid w:val="00FF5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F541F2"/>
    <w:pPr>
      <w:spacing w:before="120"/>
    </w:pPr>
    <w:rPr>
      <w:rFonts w:ascii="Arial" w:hAnsi="Arial"/>
      <w:sz w:val="22"/>
      <w:szCs w:val="19"/>
      <w:lang w:eastAsia="en-GB"/>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jc w:val="center"/>
      <w:outlineLvl w:val="0"/>
    </w:pPr>
    <w:rPr>
      <w:b/>
      <w:kern w:val="28"/>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spacing w:before="240" w:after="60" w:line="360" w:lineRule="auto"/>
      <w:jc w:val="both"/>
      <w:outlineLvl w:val="1"/>
    </w:pPr>
    <w:rPr>
      <w:b/>
      <w:i/>
      <w:sz w:val="24"/>
      <w:szCs w:val="20"/>
    </w:rPr>
  </w:style>
  <w:style w:type="paragraph" w:styleId="Heading3">
    <w:name w:val="heading 3"/>
    <w:aliases w:val="MCheading3,Numbered para,SZRptH3,add-phara,A,B,C,Para,Minor,Level 1 - 1,Level 2.1,Oscar Faber 3,H3,h3,3,Numbered - 3,HeadC,Par 3,h31,Minor1,H31,h32,Minor2,H32,h33,Minor3,H33,h34,Minor4,H34,fred,London ICT - Hdr 3,Mia,Mia1,Mi,H311,(Alt+3"/>
    <w:basedOn w:val="Normal"/>
    <w:link w:val="Heading3Char"/>
    <w:qFormat/>
    <w:rsid w:val="00BE2873"/>
    <w:pPr>
      <w:keepNext/>
      <w:tabs>
        <w:tab w:val="num" w:pos="720"/>
        <w:tab w:val="left" w:pos="2592"/>
        <w:tab w:val="left" w:pos="3744"/>
        <w:tab w:val="left" w:pos="5184"/>
        <w:tab w:val="left" w:pos="6912"/>
      </w:tabs>
      <w:ind w:left="720" w:hanging="720"/>
      <w:jc w:val="both"/>
      <w:outlineLvl w:val="2"/>
    </w:pPr>
    <w:rPr>
      <w:rFonts w:cs="Arial"/>
      <w:bCs/>
      <w:szCs w:val="20"/>
      <w:lang w:eastAsia="en-US"/>
    </w:rPr>
  </w:style>
  <w:style w:type="paragraph" w:styleId="Heading4">
    <w:name w:val="heading 4"/>
    <w:aliases w:val="MCheadin4,Map Title,alpha,Level 2 - a,Sub-Minor,h4,H4,Te,Te1,Te2,Te3,Te4,Te5,Te6,Te7,Te8,Te9,Te10,Te11,Te91,Te12,Te21,Te31,Te41,Te51,Te61,Te71,Te81,Te92,Te101,Te111,Te911,Te13,Te22,Te32,Te42,Te52,Te62,Te72,Te82,Te93,Te102,Te112,Te912,Te14,Te23"/>
    <w:basedOn w:val="Normal"/>
    <w:link w:val="Heading4Char"/>
    <w:qFormat/>
    <w:rsid w:val="00BE2873"/>
    <w:pPr>
      <w:keepNext/>
      <w:tabs>
        <w:tab w:val="num" w:pos="864"/>
        <w:tab w:val="left" w:pos="1584"/>
        <w:tab w:val="left" w:pos="3744"/>
        <w:tab w:val="left" w:pos="5184"/>
        <w:tab w:val="left" w:pos="6912"/>
      </w:tabs>
      <w:spacing w:after="120"/>
      <w:ind w:left="864" w:hanging="864"/>
      <w:jc w:val="both"/>
      <w:outlineLvl w:val="3"/>
    </w:pPr>
    <w:rPr>
      <w:bCs/>
      <w:szCs w:val="20"/>
      <w:lang w:eastAsia="en-U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qFormat/>
    <w:rsid w:val="00BE2873"/>
    <w:pPr>
      <w:tabs>
        <w:tab w:val="num" w:pos="1008"/>
      </w:tabs>
      <w:spacing w:before="240" w:after="60"/>
      <w:ind w:left="1008" w:hanging="1008"/>
      <w:outlineLvl w:val="4"/>
    </w:pPr>
    <w:rPr>
      <w:rFonts w:ascii="Times New Roman" w:hAnsi="Times New Roman"/>
      <w:b/>
      <w:bCs/>
      <w:i/>
      <w:iCs/>
      <w:sz w:val="26"/>
      <w:szCs w:val="26"/>
      <w:lang w:eastAsia="en-US"/>
    </w:rPr>
  </w:style>
  <w:style w:type="paragraph" w:styleId="Heading6">
    <w:name w:val="heading 6"/>
    <w:aliases w:val="bullet2,Legal Level 1.,Level 5.1,Bp,h6,H6,Bullet list,Bullet list1,Bullet list2,Bullet list11,Bullet list3,Bullet list12,Bullet list21,Bullet list111,Bullet lis"/>
    <w:basedOn w:val="Normal"/>
    <w:next w:val="Normal"/>
    <w:link w:val="Heading6Char"/>
    <w:qFormat/>
    <w:rsid w:val="00BE2873"/>
    <w:pPr>
      <w:tabs>
        <w:tab w:val="num" w:pos="1152"/>
      </w:tabs>
      <w:spacing w:before="240" w:after="60"/>
      <w:ind w:left="1152" w:hanging="1152"/>
      <w:outlineLvl w:val="5"/>
    </w:pPr>
    <w:rPr>
      <w:rFonts w:ascii="Times New Roman" w:hAnsi="Times New Roman"/>
      <w:b/>
      <w:bCs/>
      <w:szCs w:val="22"/>
      <w:lang w:eastAsia="en-US"/>
    </w:rPr>
  </w:style>
  <w:style w:type="paragraph" w:styleId="Heading7">
    <w:name w:val="heading 7"/>
    <w:aliases w:val="Legal Level 1.1.,letter list,lettered list,letter list1,lettered list1,letter list2,lettered list2,letter list11,lettered list11,letter list3,lettered list3,letter list12,lettered list12,letter list21,lettered list21,letter list111"/>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szCs w:val="20"/>
    </w:rPr>
  </w:style>
  <w:style w:type="paragraph" w:styleId="Heading8">
    <w:name w:val="heading 8"/>
    <w:aliases w:val="Legal Level 1.1.1."/>
    <w:basedOn w:val="Normal"/>
    <w:next w:val="Normal"/>
    <w:link w:val="Heading8Char"/>
    <w:qFormat/>
    <w:rsid w:val="00BE2873"/>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aliases w:val="App Heading,Heading 9 (defunct),Legal Level 1.1.1.1."/>
    <w:basedOn w:val="Normal"/>
    <w:next w:val="Normal"/>
    <w:link w:val="Heading9Char"/>
    <w:qFormat/>
    <w:rsid w:val="00BE2873"/>
    <w:pPr>
      <w:tabs>
        <w:tab w:val="num" w:pos="1584"/>
      </w:tabs>
      <w:spacing w:before="240"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uiPriority w:val="1"/>
    <w:locked/>
    <w:rsid w:val="00BE2873"/>
    <w:rPr>
      <w:rFonts w:ascii="Cambria" w:hAnsi="Cambria" w:cs="Times New Roman"/>
      <w:b/>
      <w:bCs/>
      <w:i/>
      <w:iCs/>
      <w:sz w:val="28"/>
      <w:szCs w:val="28"/>
    </w:rPr>
  </w:style>
  <w:style w:type="character" w:customStyle="1" w:styleId="Heading3Char">
    <w:name w:val="Heading 3 Char"/>
    <w:aliases w:val="MCheading3 Char,Numbered para Char,SZRptH3 Char,add-phara Char,A Char,B Char,C Char,Para Char,Minor Char,Level 1 - 1 Char,Level 2.1 Char,Oscar Faber 3 Char,H3 Char,h3 Char,3 Char,Numbered - 3 Char,HeadC Char,Par 3 Char,h31 Char,H31 Char"/>
    <w:link w:val="Heading3"/>
    <w:locked/>
    <w:rsid w:val="00BE2873"/>
    <w:rPr>
      <w:rFonts w:ascii="Arial" w:hAnsi="Arial" w:cs="Arial"/>
      <w:bCs/>
      <w:lang w:val="en-GB" w:eastAsia="en-US" w:bidi="ar-SA"/>
    </w:rPr>
  </w:style>
  <w:style w:type="character" w:customStyle="1" w:styleId="Heading4Char">
    <w:name w:val="Heading 4 Char"/>
    <w:aliases w:val="MCheadin4 Char,Map Title Char,alpha Char,Level 2 - a Char,Sub-Minor Char,h4 Char,H4 Char,Te Char,Te1 Char,Te2 Char,Te3 Char,Te4 Char,Te5 Char,Te6 Char,Te7 Char,Te8 Char,Te9 Char,Te10 Char,Te11 Char,Te91 Char,Te12 Char,Te21 Char,Te31 Char"/>
    <w:link w:val="Heading4"/>
    <w:locked/>
    <w:rsid w:val="00BE2873"/>
    <w:rPr>
      <w:rFonts w:ascii="Arial" w:hAnsi="Arial"/>
      <w:bCs/>
      <w:lang w:val="en-GB" w:eastAsia="en-US" w:bidi="ar-SA"/>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link w:val="Heading5"/>
    <w:locked/>
    <w:rsid w:val="00BE2873"/>
    <w:rPr>
      <w:b/>
      <w:bCs/>
      <w:i/>
      <w:iCs/>
      <w:sz w:val="26"/>
      <w:szCs w:val="26"/>
      <w:lang w:val="en-GB" w:eastAsia="en-US" w:bidi="ar-SA"/>
    </w:rPr>
  </w:style>
  <w:style w:type="character" w:customStyle="1" w:styleId="Heading6Char">
    <w:name w:val="Heading 6 Char"/>
    <w:aliases w:val="bullet2 Char,Legal Level 1. Char,Level 5.1 Char,Bp Char,h6 Char,H6 Char,Bullet list Char,Bullet list1 Char,Bullet list2 Char,Bullet list11 Char,Bullet list3 Char,Bullet list12 Char,Bullet list21 Char,Bullet list111 Char,Bullet lis Char"/>
    <w:link w:val="Heading6"/>
    <w:locked/>
    <w:rsid w:val="00BE2873"/>
    <w:rPr>
      <w:b/>
      <w:bCs/>
      <w:sz w:val="22"/>
      <w:szCs w:val="22"/>
      <w:lang w:val="en-GB" w:eastAsia="en-US" w:bidi="ar-SA"/>
    </w:rPr>
  </w:style>
  <w:style w:type="character" w:customStyle="1" w:styleId="Heading7Char">
    <w:name w:val="Heading 7 Char"/>
    <w:aliases w:val="Legal Level 1.1. Char,letter list Char,lettered list Char,letter list1 Char,lettered list1 Char,letter list2 Char,lettered list2 Char,letter list11 Char,lettered list11 Char,letter list3 Char,lettered list3 Char,letter list12 Char"/>
    <w:link w:val="Heading7"/>
    <w:locked/>
    <w:rsid w:val="00BE2873"/>
    <w:rPr>
      <w:b/>
      <w:sz w:val="24"/>
      <w:lang w:val="en-GB" w:eastAsia="en-GB" w:bidi="ar-SA"/>
    </w:rPr>
  </w:style>
  <w:style w:type="character" w:customStyle="1" w:styleId="Heading8Char">
    <w:name w:val="Heading 8 Char"/>
    <w:aliases w:val="Legal Level 1.1.1. Char"/>
    <w:link w:val="Heading8"/>
    <w:locked/>
    <w:rsid w:val="00BE2873"/>
    <w:rPr>
      <w:i/>
      <w:iCs/>
      <w:sz w:val="24"/>
      <w:szCs w:val="24"/>
      <w:lang w:val="en-GB" w:eastAsia="en-GB" w:bidi="ar-SA"/>
    </w:rPr>
  </w:style>
  <w:style w:type="character" w:customStyle="1" w:styleId="Heading9Char">
    <w:name w:val="Heading 9 Char"/>
    <w:aliases w:val="App Heading Char,Heading 9 (defunct) Char,Legal Level 1.1.1.1.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uiPriority w:val="1"/>
    <w:locked/>
    <w:rsid w:val="00BE2873"/>
    <w:rPr>
      <w:rFonts w:ascii="Arial" w:hAnsi="Arial"/>
      <w:b/>
      <w:i/>
      <w:sz w:val="24"/>
    </w:rPr>
  </w:style>
  <w:style w:type="paragraph" w:customStyle="1" w:styleId="MRDefinition1">
    <w:name w:val="M&amp;R Definition 1"/>
    <w:basedOn w:val="Normal"/>
    <w:rsid w:val="00BE2873"/>
    <w:pPr>
      <w:numPr>
        <w:numId w:val="17"/>
      </w:numPr>
      <w:spacing w:before="240"/>
      <w:jc w:val="both"/>
    </w:pPr>
    <w:rPr>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17"/>
      </w:numPr>
      <w:tabs>
        <w:tab w:val="left" w:pos="2160"/>
      </w:tabs>
      <w:spacing w:before="240"/>
      <w:jc w:val="both"/>
    </w:pPr>
    <w:rPr>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spacing w:before="240"/>
    </w:pPr>
    <w:rPr>
      <w:rFonts w:ascii="AmericanTypewriter Medium" w:hAnsi="AmericanTypewriter Medium"/>
      <w:color w:val="663366"/>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287F17"/>
    <w:pPr>
      <w:tabs>
        <w:tab w:val="right" w:leader="dot" w:pos="9498"/>
      </w:tabs>
      <w:ind w:left="720" w:right="-894" w:hanging="720"/>
    </w:pPr>
    <w:rPr>
      <w:rFonts w:cs="Arial"/>
      <w:b/>
      <w:noProof/>
      <w:sz w:val="20"/>
      <w:szCs w:val="20"/>
    </w:rPr>
  </w:style>
  <w:style w:type="paragraph" w:styleId="TOC2">
    <w:name w:val="toc 2"/>
    <w:basedOn w:val="Normal"/>
    <w:next w:val="Normal"/>
    <w:autoRedefine/>
    <w:uiPriority w:val="3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link w:val="DefaultChar"/>
    <w:rsid w:val="00BE2873"/>
    <w:pPr>
      <w:autoSpaceDE w:val="0"/>
      <w:autoSpaceDN w:val="0"/>
      <w:adjustRightInd w:val="0"/>
    </w:pPr>
    <w:rPr>
      <w:rFonts w:ascii="Verdana" w:hAnsi="Verdana" w:cs="Verdana"/>
      <w:color w:val="000000"/>
      <w:sz w:val="24"/>
      <w:szCs w:val="24"/>
      <w:lang w:eastAsia="en-GB"/>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Cs w:val="20"/>
    </w:rPr>
  </w:style>
  <w:style w:type="paragraph" w:customStyle="1" w:styleId="MRLMA2">
    <w:name w:val="M&amp;R LMA 2"/>
    <w:basedOn w:val="Normal"/>
    <w:rsid w:val="00BE2873"/>
    <w:pPr>
      <w:numPr>
        <w:ilvl w:val="1"/>
        <w:numId w:val="4"/>
      </w:numPr>
      <w:spacing w:before="240" w:line="360" w:lineRule="auto"/>
      <w:jc w:val="both"/>
    </w:pPr>
    <w:rPr>
      <w:szCs w:val="20"/>
    </w:rPr>
  </w:style>
  <w:style w:type="paragraph" w:customStyle="1" w:styleId="MRLMA3">
    <w:name w:val="M&amp;R LMA 3"/>
    <w:basedOn w:val="Normal"/>
    <w:rsid w:val="00BE2873"/>
    <w:pPr>
      <w:numPr>
        <w:ilvl w:val="2"/>
        <w:numId w:val="4"/>
      </w:numPr>
      <w:spacing w:before="240" w:line="360" w:lineRule="auto"/>
      <w:jc w:val="both"/>
    </w:pPr>
    <w:rPr>
      <w:szCs w:val="20"/>
    </w:rPr>
  </w:style>
  <w:style w:type="paragraph" w:customStyle="1" w:styleId="MRLMA4">
    <w:name w:val="M&amp;R LMA 4"/>
    <w:basedOn w:val="Normal"/>
    <w:rsid w:val="00BE2873"/>
    <w:pPr>
      <w:numPr>
        <w:ilvl w:val="3"/>
        <w:numId w:val="4"/>
      </w:numPr>
      <w:spacing w:before="240" w:line="360" w:lineRule="auto"/>
      <w:jc w:val="both"/>
    </w:pPr>
    <w:rPr>
      <w:szCs w:val="20"/>
    </w:rPr>
  </w:style>
  <w:style w:type="paragraph" w:customStyle="1" w:styleId="MRLMA5">
    <w:name w:val="M&amp;R LMA 5"/>
    <w:basedOn w:val="Normal"/>
    <w:rsid w:val="00BE2873"/>
    <w:pPr>
      <w:numPr>
        <w:ilvl w:val="4"/>
        <w:numId w:val="4"/>
      </w:numPr>
      <w:spacing w:before="240" w:line="360" w:lineRule="auto"/>
      <w:jc w:val="both"/>
    </w:pPr>
    <w:rPr>
      <w:szCs w:val="20"/>
    </w:rPr>
  </w:style>
  <w:style w:type="paragraph" w:customStyle="1" w:styleId="MRLMA6">
    <w:name w:val="M&amp;R LMA 6"/>
    <w:basedOn w:val="Normal"/>
    <w:rsid w:val="00BE2873"/>
    <w:pPr>
      <w:numPr>
        <w:ilvl w:val="5"/>
        <w:numId w:val="4"/>
      </w:numPr>
      <w:spacing w:before="240" w:line="360" w:lineRule="auto"/>
      <w:jc w:val="both"/>
    </w:pPr>
    <w:rPr>
      <w:szCs w:val="20"/>
    </w:rPr>
  </w:style>
  <w:style w:type="paragraph" w:customStyle="1" w:styleId="MRLMA7">
    <w:name w:val="M&amp;R LMA 7"/>
    <w:basedOn w:val="Normal"/>
    <w:rsid w:val="00BE2873"/>
    <w:pPr>
      <w:numPr>
        <w:ilvl w:val="6"/>
        <w:numId w:val="4"/>
      </w:numPr>
      <w:spacing w:before="240" w:line="360" w:lineRule="auto"/>
      <w:jc w:val="both"/>
    </w:pPr>
    <w:rPr>
      <w:szCs w:val="20"/>
    </w:rPr>
  </w:style>
  <w:style w:type="paragraph" w:customStyle="1" w:styleId="MRLMA8">
    <w:name w:val="M&amp;R LMA 8"/>
    <w:basedOn w:val="Normal"/>
    <w:rsid w:val="00BE2873"/>
    <w:pPr>
      <w:numPr>
        <w:ilvl w:val="7"/>
        <w:numId w:val="5"/>
      </w:numPr>
      <w:spacing w:before="240" w:line="360" w:lineRule="auto"/>
      <w:jc w:val="both"/>
    </w:pPr>
    <w:rPr>
      <w:szCs w:val="20"/>
    </w:rPr>
  </w:style>
  <w:style w:type="paragraph" w:customStyle="1" w:styleId="MRLMA9">
    <w:name w:val="M&amp;R LMA 9"/>
    <w:basedOn w:val="Normal"/>
    <w:rsid w:val="00BE2873"/>
    <w:pPr>
      <w:numPr>
        <w:ilvl w:val="8"/>
        <w:numId w:val="4"/>
      </w:numPr>
      <w:spacing w:before="240" w:line="360" w:lineRule="auto"/>
      <w:jc w:val="both"/>
    </w:pPr>
    <w:rPr>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jc w:val="both"/>
    </w:pPr>
    <w:rPr>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Cs w:val="20"/>
    </w:rPr>
  </w:style>
  <w:style w:type="paragraph" w:customStyle="1" w:styleId="MRRecital1">
    <w:name w:val="M&amp;R Recital 1"/>
    <w:basedOn w:val="Normal"/>
    <w:rsid w:val="00BE2873"/>
    <w:pPr>
      <w:numPr>
        <w:numId w:val="7"/>
      </w:numPr>
      <w:spacing w:before="240" w:line="360" w:lineRule="auto"/>
      <w:jc w:val="both"/>
    </w:pPr>
    <w:rPr>
      <w:szCs w:val="20"/>
    </w:rPr>
  </w:style>
  <w:style w:type="paragraph" w:customStyle="1" w:styleId="MRRecital2">
    <w:name w:val="M&amp;R Recital 2"/>
    <w:basedOn w:val="Normal"/>
    <w:rsid w:val="00BE2873"/>
    <w:pPr>
      <w:numPr>
        <w:numId w:val="8"/>
      </w:numPr>
      <w:spacing w:before="240" w:line="360" w:lineRule="auto"/>
      <w:jc w:val="both"/>
    </w:pPr>
    <w:rPr>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Cs w:val="20"/>
    </w:rPr>
  </w:style>
  <w:style w:type="paragraph" w:customStyle="1" w:styleId="MRParts">
    <w:name w:val="M&amp;R Parts"/>
    <w:basedOn w:val="Normal"/>
    <w:next w:val="Normal"/>
    <w:rsid w:val="00BE2873"/>
    <w:pPr>
      <w:numPr>
        <w:numId w:val="10"/>
      </w:numPr>
      <w:spacing w:before="240" w:line="360" w:lineRule="auto"/>
      <w:jc w:val="both"/>
    </w:pPr>
    <w:rPr>
      <w:b/>
      <w:caps/>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jc w:val="both"/>
      <w:outlineLvl w:val="1"/>
    </w:pPr>
    <w:rPr>
      <w:szCs w:val="20"/>
      <w:lang w:eastAsia="en-US"/>
    </w:rPr>
  </w:style>
  <w:style w:type="paragraph" w:customStyle="1" w:styleId="Outline3">
    <w:name w:val="Outline 3"/>
    <w:basedOn w:val="Normal"/>
    <w:rsid w:val="00BE2873"/>
    <w:pPr>
      <w:numPr>
        <w:ilvl w:val="2"/>
        <w:numId w:val="12"/>
      </w:numPr>
      <w:spacing w:after="360"/>
      <w:jc w:val="both"/>
      <w:outlineLvl w:val="2"/>
    </w:pPr>
    <w:rPr>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jc w:val="both"/>
    </w:pPr>
    <w:rPr>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szCs w:val="20"/>
      <w:lang w:eastAsia="en-US"/>
    </w:rPr>
  </w:style>
  <w:style w:type="paragraph" w:customStyle="1" w:styleId="01-NormInd3-BB">
    <w:name w:val="01-NormInd3-BB"/>
    <w:basedOn w:val="Normal"/>
    <w:rsid w:val="00BE2873"/>
    <w:pPr>
      <w:ind w:left="2880"/>
      <w:jc w:val="both"/>
    </w:pPr>
    <w:rPr>
      <w:szCs w:val="20"/>
      <w:lang w:eastAsia="en-US"/>
    </w:rPr>
  </w:style>
  <w:style w:type="paragraph" w:customStyle="1" w:styleId="01-Level1-BB">
    <w:name w:val="01-Level1-BB"/>
    <w:basedOn w:val="Normal"/>
    <w:next w:val="Normal"/>
    <w:rsid w:val="00BE2873"/>
    <w:pPr>
      <w:tabs>
        <w:tab w:val="num" w:pos="720"/>
      </w:tabs>
      <w:ind w:left="720" w:hanging="720"/>
      <w:jc w:val="both"/>
    </w:pPr>
    <w:rPr>
      <w:b/>
      <w:szCs w:val="20"/>
      <w:lang w:eastAsia="en-US"/>
    </w:rPr>
  </w:style>
  <w:style w:type="paragraph" w:customStyle="1" w:styleId="01-Level2-BB">
    <w:name w:val="01-Level2-BB"/>
    <w:basedOn w:val="Normal"/>
    <w:next w:val="01-NormInd2-BB"/>
    <w:rsid w:val="00BE2873"/>
    <w:pPr>
      <w:tabs>
        <w:tab w:val="num" w:pos="1440"/>
      </w:tabs>
      <w:ind w:left="1440" w:hanging="720"/>
      <w:jc w:val="both"/>
    </w:pPr>
    <w:rPr>
      <w:szCs w:val="20"/>
      <w:lang w:eastAsia="en-US"/>
    </w:rPr>
  </w:style>
  <w:style w:type="paragraph" w:customStyle="1" w:styleId="01-Level3-BB">
    <w:name w:val="01-Level3-BB"/>
    <w:basedOn w:val="Normal"/>
    <w:next w:val="01-NormInd3-BB"/>
    <w:rsid w:val="00BE2873"/>
    <w:pPr>
      <w:tabs>
        <w:tab w:val="num" w:pos="2880"/>
      </w:tabs>
      <w:ind w:left="2880" w:hanging="1440"/>
      <w:jc w:val="both"/>
    </w:pPr>
    <w:rPr>
      <w:szCs w:val="20"/>
      <w:lang w:eastAsia="en-US"/>
    </w:rPr>
  </w:style>
  <w:style w:type="paragraph" w:customStyle="1" w:styleId="01-Level4-BB">
    <w:name w:val="01-Level4-BB"/>
    <w:basedOn w:val="Normal"/>
    <w:next w:val="Normal"/>
    <w:rsid w:val="00BE2873"/>
    <w:pPr>
      <w:tabs>
        <w:tab w:val="num" w:pos="2880"/>
      </w:tabs>
      <w:ind w:left="2880" w:hanging="1440"/>
      <w:jc w:val="both"/>
    </w:pPr>
    <w:rPr>
      <w:szCs w:val="20"/>
      <w:lang w:eastAsia="en-US"/>
    </w:rPr>
  </w:style>
  <w:style w:type="paragraph" w:customStyle="1" w:styleId="01-Level5-BB">
    <w:name w:val="01-Level5-BB"/>
    <w:basedOn w:val="Normal"/>
    <w:next w:val="Normal"/>
    <w:rsid w:val="00BE2873"/>
    <w:pPr>
      <w:tabs>
        <w:tab w:val="num" w:pos="2880"/>
      </w:tabs>
      <w:ind w:left="2880" w:hanging="1440"/>
      <w:jc w:val="both"/>
    </w:pPr>
    <w:rPr>
      <w:szCs w:val="20"/>
      <w:lang w:eastAsia="en-US"/>
    </w:rPr>
  </w:style>
  <w:style w:type="paragraph" w:customStyle="1" w:styleId="03-Bullet1-BB">
    <w:name w:val="03-Bullet1-BB"/>
    <w:basedOn w:val="Normal"/>
    <w:rsid w:val="00BE2873"/>
    <w:pPr>
      <w:numPr>
        <w:numId w:val="14"/>
      </w:numPr>
      <w:jc w:val="both"/>
    </w:pPr>
    <w:rPr>
      <w:szCs w:val="20"/>
      <w:lang w:eastAsia="en-US"/>
    </w:rPr>
  </w:style>
  <w:style w:type="paragraph" w:customStyle="1" w:styleId="03-Bullet2-BB">
    <w:name w:val="03-Bullet2-BB"/>
    <w:basedOn w:val="Normal"/>
    <w:rsid w:val="00BE2873"/>
    <w:pPr>
      <w:numPr>
        <w:ilvl w:val="1"/>
        <w:numId w:val="14"/>
      </w:numPr>
      <w:jc w:val="both"/>
    </w:pPr>
    <w:rPr>
      <w:szCs w:val="20"/>
      <w:lang w:eastAsia="en-US"/>
    </w:rPr>
  </w:style>
  <w:style w:type="paragraph" w:customStyle="1" w:styleId="03-Bullet3-BB">
    <w:name w:val="03-Bullet3-BB"/>
    <w:basedOn w:val="01-NormInd3-BB"/>
    <w:rsid w:val="00BE2873"/>
    <w:pPr>
      <w:numPr>
        <w:ilvl w:val="2"/>
        <w:numId w:val="14"/>
      </w:numPr>
    </w:pPr>
  </w:style>
  <w:style w:type="paragraph" w:customStyle="1" w:styleId="03-Bullet4-BB">
    <w:name w:val="03-Bullet4-BB"/>
    <w:basedOn w:val="Normal"/>
    <w:rsid w:val="00BE2873"/>
    <w:pPr>
      <w:numPr>
        <w:ilvl w:val="3"/>
        <w:numId w:val="14"/>
      </w:numPr>
      <w:jc w:val="both"/>
    </w:pPr>
    <w:rPr>
      <w:szCs w:val="20"/>
      <w:lang w:eastAsia="en-US"/>
    </w:rPr>
  </w:style>
  <w:style w:type="paragraph" w:customStyle="1" w:styleId="03-Bullet5-BB">
    <w:name w:val="03-Bullet5-BB"/>
    <w:basedOn w:val="Normal"/>
    <w:rsid w:val="00BE2873"/>
    <w:pPr>
      <w:numPr>
        <w:ilvl w:val="4"/>
        <w:numId w:val="14"/>
      </w:numPr>
      <w:jc w:val="both"/>
    </w:pPr>
    <w:rPr>
      <w:szCs w:val="20"/>
      <w:lang w:eastAsia="en-US"/>
    </w:rPr>
  </w:style>
  <w:style w:type="paragraph" w:customStyle="1" w:styleId="01-ScheduleHeading">
    <w:name w:val="01-ScheduleHeading"/>
    <w:basedOn w:val="Normal"/>
    <w:next w:val="Normal"/>
    <w:rsid w:val="00BE2873"/>
    <w:pPr>
      <w:pageBreakBefore/>
      <w:numPr>
        <w:numId w:val="15"/>
      </w:numPr>
      <w:jc w:val="both"/>
    </w:pPr>
    <w:rPr>
      <w:b/>
      <w:caps/>
      <w:szCs w:val="20"/>
      <w:lang w:eastAsia="en-US"/>
    </w:rPr>
  </w:style>
  <w:style w:type="paragraph" w:customStyle="1" w:styleId="01-S-Level1-BB">
    <w:name w:val="01-S-Level1-BB"/>
    <w:basedOn w:val="Normal"/>
    <w:next w:val="Normal"/>
    <w:rsid w:val="00BE2873"/>
    <w:pPr>
      <w:numPr>
        <w:ilvl w:val="2"/>
        <w:numId w:val="15"/>
      </w:numPr>
      <w:jc w:val="both"/>
    </w:pPr>
    <w:rPr>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6"/>
      </w:numPr>
      <w:spacing w:after="240"/>
      <w:jc w:val="both"/>
    </w:pPr>
    <w:rPr>
      <w:szCs w:val="20"/>
      <w:lang w:eastAsia="en-US"/>
    </w:rPr>
  </w:style>
  <w:style w:type="paragraph" w:customStyle="1" w:styleId="General2">
    <w:name w:val="General 2"/>
    <w:basedOn w:val="Normal"/>
    <w:link w:val="General2Char"/>
    <w:rsid w:val="00BE2873"/>
    <w:pPr>
      <w:numPr>
        <w:ilvl w:val="1"/>
        <w:numId w:val="16"/>
      </w:numPr>
      <w:spacing w:after="240"/>
      <w:jc w:val="both"/>
    </w:pPr>
    <w:rPr>
      <w:szCs w:val="20"/>
      <w:lang w:eastAsia="en-US"/>
    </w:rPr>
  </w:style>
  <w:style w:type="paragraph" w:customStyle="1" w:styleId="General3">
    <w:name w:val="General 3"/>
    <w:basedOn w:val="Normal"/>
    <w:rsid w:val="00BE2873"/>
    <w:pPr>
      <w:numPr>
        <w:ilvl w:val="2"/>
        <w:numId w:val="16"/>
      </w:numPr>
      <w:spacing w:after="240"/>
      <w:jc w:val="both"/>
    </w:pPr>
    <w:rPr>
      <w:szCs w:val="20"/>
      <w:lang w:eastAsia="en-US"/>
    </w:rPr>
  </w:style>
  <w:style w:type="paragraph" w:customStyle="1" w:styleId="General4">
    <w:name w:val="General 4"/>
    <w:basedOn w:val="Normal"/>
    <w:rsid w:val="00BE2873"/>
    <w:pPr>
      <w:numPr>
        <w:ilvl w:val="3"/>
        <w:numId w:val="16"/>
      </w:numPr>
      <w:spacing w:after="240"/>
      <w:jc w:val="both"/>
    </w:pPr>
    <w:rPr>
      <w:szCs w:val="20"/>
      <w:lang w:eastAsia="en-US"/>
    </w:rPr>
  </w:style>
  <w:style w:type="paragraph" w:customStyle="1" w:styleId="General5">
    <w:name w:val="General 5"/>
    <w:basedOn w:val="Normal"/>
    <w:rsid w:val="00BE2873"/>
    <w:pPr>
      <w:numPr>
        <w:ilvl w:val="4"/>
        <w:numId w:val="16"/>
      </w:numPr>
      <w:tabs>
        <w:tab w:val="left" w:pos="2835"/>
      </w:tabs>
      <w:spacing w:after="240"/>
      <w:jc w:val="both"/>
    </w:pPr>
    <w:rPr>
      <w:szCs w:val="20"/>
      <w:lang w:eastAsia="en-US"/>
    </w:rPr>
  </w:style>
  <w:style w:type="paragraph" w:customStyle="1" w:styleId="GeneralInd2">
    <w:name w:val="General Ind 2"/>
    <w:basedOn w:val="Normal"/>
    <w:rsid w:val="00BE2873"/>
    <w:pPr>
      <w:numPr>
        <w:ilvl w:val="5"/>
        <w:numId w:val="16"/>
      </w:numPr>
      <w:spacing w:after="240"/>
      <w:jc w:val="both"/>
    </w:pPr>
    <w:rPr>
      <w:szCs w:val="20"/>
      <w:lang w:eastAsia="en-US"/>
    </w:rPr>
  </w:style>
  <w:style w:type="paragraph" w:customStyle="1" w:styleId="GeneralInd3">
    <w:name w:val="General Ind 3"/>
    <w:basedOn w:val="Normal"/>
    <w:rsid w:val="00BE2873"/>
    <w:pPr>
      <w:numPr>
        <w:ilvl w:val="6"/>
        <w:numId w:val="16"/>
      </w:numPr>
      <w:spacing w:after="240"/>
      <w:jc w:val="both"/>
    </w:pPr>
    <w:rPr>
      <w:szCs w:val="20"/>
      <w:lang w:eastAsia="en-US"/>
    </w:rPr>
  </w:style>
  <w:style w:type="paragraph" w:customStyle="1" w:styleId="GeneralInd4">
    <w:name w:val="General Ind 4"/>
    <w:basedOn w:val="Normal"/>
    <w:rsid w:val="00BE2873"/>
    <w:pPr>
      <w:numPr>
        <w:ilvl w:val="7"/>
        <w:numId w:val="16"/>
      </w:numPr>
      <w:spacing w:after="240"/>
      <w:jc w:val="both"/>
    </w:pPr>
    <w:rPr>
      <w:szCs w:val="20"/>
      <w:lang w:eastAsia="en-US"/>
    </w:rPr>
  </w:style>
  <w:style w:type="paragraph" w:customStyle="1" w:styleId="GeneralInd5">
    <w:name w:val="General Ind 5"/>
    <w:basedOn w:val="Normal"/>
    <w:rsid w:val="00BE2873"/>
    <w:pPr>
      <w:numPr>
        <w:ilvl w:val="8"/>
        <w:numId w:val="16"/>
      </w:numPr>
      <w:tabs>
        <w:tab w:val="left" w:pos="3686"/>
      </w:tabs>
      <w:spacing w:after="240"/>
      <w:jc w:val="both"/>
    </w:pPr>
    <w:rPr>
      <w:szCs w:val="20"/>
      <w:lang w:eastAsia="en-US"/>
    </w:rPr>
  </w:style>
  <w:style w:type="character" w:customStyle="1" w:styleId="General2Char">
    <w:name w:val="General 2 Char"/>
    <w:link w:val="General2"/>
    <w:locked/>
    <w:rsid w:val="00BE2873"/>
    <w:rPr>
      <w:rFonts w:ascii="Arial" w:hAnsi="Arial"/>
      <w:sz w:val="22"/>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uiPriority w:val="99"/>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Numbered List"/>
    <w:basedOn w:val="Normal"/>
    <w:link w:val="ListParagraphChar"/>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8"/>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8"/>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ind w:left="2268" w:hanging="567"/>
      <w:jc w:val="both"/>
      <w:outlineLvl w:val="3"/>
    </w:pPr>
    <w:rPr>
      <w:szCs w:val="20"/>
      <w:lang w:eastAsia="en-US"/>
    </w:rPr>
  </w:style>
  <w:style w:type="paragraph" w:customStyle="1" w:styleId="OutlineIndPara">
    <w:name w:val="Outline Ind Para"/>
    <w:basedOn w:val="Normal"/>
    <w:rsid w:val="001615F3"/>
    <w:pPr>
      <w:spacing w:after="240"/>
      <w:ind w:left="851"/>
      <w:jc w:val="both"/>
    </w:pPr>
    <w:rPr>
      <w:szCs w:val="20"/>
      <w:lang w:eastAsia="en-US"/>
    </w:rPr>
  </w:style>
  <w:style w:type="character" w:customStyle="1" w:styleId="Outline2Char">
    <w:name w:val="Outline 2 Char"/>
    <w:link w:val="Outline2"/>
    <w:rsid w:val="00485550"/>
    <w:rPr>
      <w:rFonts w:ascii="Arial" w:hAnsi="Arial"/>
      <w:sz w:val="22"/>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Cs w:val="20"/>
    </w:rPr>
  </w:style>
  <w:style w:type="paragraph" w:styleId="BodyTextIndent2">
    <w:name w:val="Body Text Indent 2"/>
    <w:basedOn w:val="Normal"/>
    <w:link w:val="BodyTextIndent2Char"/>
    <w:rsid w:val="00C64F07"/>
    <w:pPr>
      <w:spacing w:after="120" w:line="480" w:lineRule="auto"/>
      <w:ind w:left="283"/>
    </w:pPr>
  </w:style>
  <w:style w:type="character" w:customStyle="1" w:styleId="BodyTextIndent2Char">
    <w:name w:val="Body Text Indent 2 Char"/>
    <w:link w:val="BodyTextIndent2"/>
    <w:rsid w:val="00C64F07"/>
    <w:rPr>
      <w:rFonts w:ascii="Arial" w:hAnsi="Arial"/>
      <w:szCs w:val="19"/>
    </w:rPr>
  </w:style>
  <w:style w:type="paragraph" w:styleId="BodyTextIndent3">
    <w:name w:val="Body Text Indent 3"/>
    <w:basedOn w:val="Normal"/>
    <w:link w:val="BodyTextIndent3Char"/>
    <w:rsid w:val="00C64F07"/>
    <w:pPr>
      <w:spacing w:after="120"/>
      <w:ind w:left="283"/>
    </w:pPr>
    <w:rPr>
      <w:sz w:val="16"/>
      <w:szCs w:val="16"/>
    </w:rPr>
  </w:style>
  <w:style w:type="character" w:customStyle="1" w:styleId="BodyTextIndent3Char">
    <w:name w:val="Body Text Indent 3 Char"/>
    <w:link w:val="BodyTextIndent3"/>
    <w:rsid w:val="00C64F07"/>
    <w:rPr>
      <w:rFonts w:ascii="Arial" w:hAnsi="Arial"/>
      <w:sz w:val="16"/>
      <w:szCs w:val="16"/>
    </w:rPr>
  </w:style>
  <w:style w:type="paragraph" w:styleId="NoSpacing">
    <w:name w:val="No Spacing"/>
    <w:basedOn w:val="Normal"/>
    <w:link w:val="NoSpacingChar"/>
    <w:uiPriority w:val="99"/>
    <w:qFormat/>
    <w:rsid w:val="00534F6D"/>
    <w:pPr>
      <w:spacing w:before="0"/>
    </w:pPr>
    <w:rPr>
      <w:rFonts w:ascii="Calibri" w:hAnsi="Calibri"/>
      <w:szCs w:val="22"/>
      <w:lang w:eastAsia="en-US"/>
    </w:rPr>
  </w:style>
  <w:style w:type="character" w:customStyle="1" w:styleId="NoSpacingChar">
    <w:name w:val="No Spacing Char"/>
    <w:link w:val="NoSpacing"/>
    <w:uiPriority w:val="99"/>
    <w:locked/>
    <w:rsid w:val="00534F6D"/>
    <w:rPr>
      <w:rFonts w:ascii="Calibri" w:hAnsi="Calibri"/>
      <w:sz w:val="22"/>
      <w:szCs w:val="22"/>
      <w:lang w:eastAsia="en-US"/>
    </w:rPr>
  </w:style>
  <w:style w:type="paragraph" w:customStyle="1" w:styleId="Definition">
    <w:name w:val="Definition"/>
    <w:rsid w:val="00746EBD"/>
    <w:pPr>
      <w:numPr>
        <w:numId w:val="19"/>
      </w:numPr>
      <w:tabs>
        <w:tab w:val="num" w:pos="1080"/>
      </w:tabs>
      <w:spacing w:after="240"/>
      <w:ind w:left="720"/>
      <w:jc w:val="both"/>
    </w:pPr>
    <w:rPr>
      <w:rFonts w:ascii="Arial" w:hAnsi="Arial"/>
      <w:color w:val="000000"/>
      <w:lang w:eastAsia="en-GB"/>
    </w:rPr>
  </w:style>
  <w:style w:type="paragraph" w:customStyle="1" w:styleId="Definitiona">
    <w:name w:val="Definition (a)"/>
    <w:uiPriority w:val="1"/>
    <w:rsid w:val="00746EBD"/>
    <w:pPr>
      <w:numPr>
        <w:ilvl w:val="1"/>
        <w:numId w:val="19"/>
      </w:numPr>
      <w:tabs>
        <w:tab w:val="num" w:pos="0"/>
      </w:tabs>
      <w:spacing w:after="240"/>
      <w:ind w:left="720" w:hanging="720"/>
      <w:jc w:val="both"/>
    </w:pPr>
    <w:rPr>
      <w:rFonts w:ascii="Arial" w:hAnsi="Arial"/>
      <w:color w:val="000000"/>
      <w:lang w:eastAsia="en-GB"/>
    </w:rPr>
  </w:style>
  <w:style w:type="paragraph" w:customStyle="1" w:styleId="Definitioni">
    <w:name w:val="Definition (i)"/>
    <w:uiPriority w:val="1"/>
    <w:rsid w:val="00746EBD"/>
    <w:pPr>
      <w:numPr>
        <w:ilvl w:val="2"/>
        <w:numId w:val="19"/>
      </w:numPr>
      <w:tabs>
        <w:tab w:val="num" w:pos="0"/>
      </w:tabs>
      <w:spacing w:after="240"/>
      <w:ind w:left="1440" w:hanging="720"/>
      <w:jc w:val="both"/>
    </w:pPr>
    <w:rPr>
      <w:rFonts w:ascii="Arial" w:hAnsi="Arial"/>
      <w:color w:val="000000"/>
      <w:lang w:eastAsia="en-GB"/>
    </w:rPr>
  </w:style>
  <w:style w:type="table" w:customStyle="1" w:styleId="TableGrid1">
    <w:name w:val="Table Grid1"/>
    <w:basedOn w:val="TableNormal"/>
    <w:next w:val="TableGrid"/>
    <w:uiPriority w:val="59"/>
    <w:rsid w:val="00746EBD"/>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31BA"/>
    <w:rPr>
      <w:rFonts w:ascii="Arial" w:hAnsi="Arial"/>
      <w:sz w:val="22"/>
      <w:szCs w:val="19"/>
      <w:lang w:eastAsia="en-GB"/>
    </w:rPr>
  </w:style>
  <w:style w:type="character" w:customStyle="1" w:styleId="Style">
    <w:name w:val="Style"/>
    <w:rsid w:val="003044CE"/>
    <w:rPr>
      <w:rFonts w:cs="Times New Roman"/>
      <w:sz w:val="20"/>
      <w:bdr w:val="none" w:sz="0" w:space="0" w:color="auto"/>
      <w:vertAlign w:val="superscript"/>
    </w:rPr>
  </w:style>
  <w:style w:type="paragraph" w:customStyle="1" w:styleId="DH1">
    <w:name w:val="DH 1"/>
    <w:basedOn w:val="Normal"/>
    <w:qFormat/>
    <w:rsid w:val="00AC199F"/>
    <w:pPr>
      <w:keepNext/>
      <w:numPr>
        <w:numId w:val="20"/>
      </w:numPr>
      <w:spacing w:before="0" w:after="240"/>
      <w:jc w:val="both"/>
      <w:outlineLvl w:val="0"/>
    </w:pPr>
    <w:rPr>
      <w:b/>
      <w:color w:val="000000"/>
      <w:sz w:val="20"/>
      <w:szCs w:val="20"/>
    </w:rPr>
  </w:style>
  <w:style w:type="character" w:customStyle="1" w:styleId="ListParagraphChar">
    <w:name w:val="List Paragraph Char"/>
    <w:aliases w:val="Numbered List Char"/>
    <w:link w:val="ListParagraph"/>
    <w:rsid w:val="00E113CF"/>
    <w:rPr>
      <w:rFonts w:ascii="Arial" w:hAnsi="Arial"/>
      <w:sz w:val="22"/>
      <w:szCs w:val="19"/>
    </w:rPr>
  </w:style>
  <w:style w:type="paragraph" w:styleId="Subtitle">
    <w:name w:val="Subtitle"/>
    <w:aliases w:val="heading 3"/>
    <w:basedOn w:val="Heading3"/>
    <w:next w:val="Normal"/>
    <w:link w:val="SubtitleChar"/>
    <w:qFormat/>
    <w:rsid w:val="00E113CF"/>
    <w:pPr>
      <w:numPr>
        <w:ilvl w:val="2"/>
      </w:numPr>
      <w:tabs>
        <w:tab w:val="clear" w:pos="2592"/>
        <w:tab w:val="clear" w:pos="3744"/>
        <w:tab w:val="clear" w:pos="5184"/>
        <w:tab w:val="clear" w:pos="6912"/>
        <w:tab w:val="num" w:pos="720"/>
        <w:tab w:val="num" w:pos="1080"/>
      </w:tabs>
      <w:spacing w:before="240" w:after="240"/>
      <w:ind w:left="1080" w:hanging="720"/>
    </w:pPr>
    <w:rPr>
      <w:rFonts w:ascii="Calibri" w:hAnsi="Calibri"/>
      <w:b/>
      <w:color w:val="1F497D"/>
      <w:szCs w:val="26"/>
      <w:lang w:eastAsia="en-GB"/>
    </w:rPr>
  </w:style>
  <w:style w:type="character" w:customStyle="1" w:styleId="SubtitleChar">
    <w:name w:val="Subtitle Char"/>
    <w:aliases w:val="heading 3 Char"/>
    <w:link w:val="Subtitle"/>
    <w:rsid w:val="00E113CF"/>
    <w:rPr>
      <w:rFonts w:ascii="Calibri" w:hAnsi="Calibri" w:cs="Arial"/>
      <w:b/>
      <w:bCs/>
      <w:color w:val="1F497D"/>
      <w:sz w:val="22"/>
      <w:szCs w:val="26"/>
    </w:rPr>
  </w:style>
  <w:style w:type="character" w:customStyle="1" w:styleId="DefaultChar">
    <w:name w:val="Default Char"/>
    <w:link w:val="Default"/>
    <w:rsid w:val="00E113CF"/>
    <w:rPr>
      <w:rFonts w:ascii="Verdana" w:hAnsi="Verdana" w:cs="Verdana"/>
      <w:color w:val="000000"/>
      <w:sz w:val="24"/>
      <w:szCs w:val="24"/>
    </w:rPr>
  </w:style>
  <w:style w:type="paragraph" w:styleId="Caption">
    <w:name w:val="caption"/>
    <w:basedOn w:val="Normal"/>
    <w:next w:val="Normal"/>
    <w:qFormat/>
    <w:rsid w:val="00E113CF"/>
    <w:pPr>
      <w:spacing w:before="200" w:after="200" w:line="276" w:lineRule="auto"/>
      <w:jc w:val="both"/>
    </w:pPr>
    <w:rPr>
      <w:rFonts w:ascii="Calibri" w:hAnsi="Calibri"/>
      <w:b/>
      <w:bCs/>
      <w:color w:val="365F91"/>
      <w:szCs w:val="16"/>
      <w:lang w:val="en-US" w:bidi="en-US"/>
    </w:rPr>
  </w:style>
  <w:style w:type="paragraph" w:customStyle="1" w:styleId="StyleHeading2NotBold">
    <w:name w:val="Style Heading 2 + Not Bold"/>
    <w:basedOn w:val="Heading2"/>
    <w:rsid w:val="00DB5210"/>
    <w:pPr>
      <w:numPr>
        <w:ilvl w:val="1"/>
        <w:numId w:val="30"/>
      </w:numPr>
      <w:spacing w:before="0" w:after="0" w:line="240" w:lineRule="atLeast"/>
    </w:pPr>
    <w:rPr>
      <w:b w:val="0"/>
      <w:i w:val="0"/>
      <w:kern w:val="32"/>
      <w:szCs w:val="28"/>
      <w:lang w:eastAsia="en-US"/>
    </w:rPr>
  </w:style>
  <w:style w:type="paragraph" w:customStyle="1" w:styleId="Body">
    <w:name w:val="Body"/>
    <w:basedOn w:val="Normal"/>
    <w:uiPriority w:val="99"/>
    <w:rsid w:val="00640EE5"/>
    <w:pPr>
      <w:tabs>
        <w:tab w:val="left" w:pos="851"/>
        <w:tab w:val="left" w:pos="1843"/>
        <w:tab w:val="left" w:pos="3119"/>
        <w:tab w:val="left" w:pos="4253"/>
      </w:tabs>
      <w:spacing w:before="0"/>
    </w:pPr>
    <w:rPr>
      <w:sz w:val="24"/>
      <w:szCs w:val="20"/>
    </w:rPr>
  </w:style>
  <w:style w:type="table" w:styleId="TableList3">
    <w:name w:val="Table List 3"/>
    <w:basedOn w:val="TableNormal"/>
    <w:unhideWhenUsed/>
    <w:rsid w:val="00640EE5"/>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D71CD3"/>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Title">
    <w:name w:val="Style1 Title"/>
    <w:basedOn w:val="Title"/>
    <w:link w:val="Style1TitleChar"/>
    <w:qFormat/>
    <w:rsid w:val="00D71CD3"/>
    <w:pPr>
      <w:numPr>
        <w:numId w:val="38"/>
      </w:numPr>
      <w:pBdr>
        <w:bottom w:val="single" w:sz="8" w:space="4" w:color="4F81BD"/>
      </w:pBdr>
      <w:spacing w:before="0" w:after="300"/>
      <w:contextualSpacing/>
      <w:jc w:val="left"/>
      <w:outlineLvl w:val="9"/>
    </w:pPr>
    <w:rPr>
      <w:b w:val="0"/>
      <w:bCs w:val="0"/>
      <w:color w:val="17365D"/>
      <w:spacing w:val="5"/>
      <w:sz w:val="28"/>
      <w:szCs w:val="28"/>
      <w:lang w:eastAsia="en-US"/>
    </w:rPr>
  </w:style>
  <w:style w:type="character" w:customStyle="1" w:styleId="Style1TitleChar">
    <w:name w:val="Style1 Title Char"/>
    <w:link w:val="Style1Title"/>
    <w:rsid w:val="00D71CD3"/>
    <w:rPr>
      <w:rFonts w:asciiTheme="majorHAnsi" w:eastAsiaTheme="majorEastAsia" w:hAnsiTheme="majorHAnsi" w:cstheme="majorBidi"/>
      <w:color w:val="17365D"/>
      <w:spacing w:val="5"/>
      <w:kern w:val="28"/>
      <w:sz w:val="28"/>
      <w:szCs w:val="28"/>
    </w:rPr>
  </w:style>
  <w:style w:type="paragraph" w:customStyle="1" w:styleId="Style2subtitle">
    <w:name w:val="Style2 subtitle"/>
    <w:basedOn w:val="Subtitle"/>
    <w:qFormat/>
    <w:rsid w:val="00D71CD3"/>
    <w:pPr>
      <w:keepNext w:val="0"/>
      <w:numPr>
        <w:ilvl w:val="1"/>
        <w:numId w:val="38"/>
      </w:numPr>
      <w:tabs>
        <w:tab w:val="num" w:pos="1800"/>
      </w:tabs>
      <w:spacing w:before="0" w:after="0" w:line="360" w:lineRule="auto"/>
      <w:ind w:left="1440" w:hanging="720"/>
      <w:jc w:val="left"/>
      <w:outlineLvl w:val="9"/>
    </w:pPr>
    <w:rPr>
      <w:rFonts w:eastAsia="MS Gothic" w:cs="Times New Roman"/>
      <w:b w:val="0"/>
      <w:bCs w:val="0"/>
      <w:iCs/>
      <w:color w:val="17365D"/>
      <w:spacing w:val="15"/>
      <w:szCs w:val="22"/>
      <w:lang w:eastAsia="en-US"/>
    </w:rPr>
  </w:style>
  <w:style w:type="paragraph" w:styleId="Title">
    <w:name w:val="Title"/>
    <w:basedOn w:val="Normal"/>
    <w:next w:val="Normal"/>
    <w:link w:val="TitleChar"/>
    <w:qFormat/>
    <w:rsid w:val="00D71CD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71CD3"/>
    <w:rPr>
      <w:rFonts w:asciiTheme="majorHAnsi" w:eastAsiaTheme="majorEastAsia" w:hAnsiTheme="majorHAnsi" w:cstheme="majorBidi"/>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F541F2"/>
    <w:pPr>
      <w:spacing w:before="120"/>
    </w:pPr>
    <w:rPr>
      <w:rFonts w:ascii="Arial" w:hAnsi="Arial"/>
      <w:sz w:val="22"/>
      <w:szCs w:val="19"/>
      <w:lang w:eastAsia="en-GB"/>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qFormat/>
    <w:rsid w:val="00BE2873"/>
    <w:pPr>
      <w:keepNext/>
      <w:spacing w:after="240"/>
      <w:jc w:val="center"/>
      <w:outlineLvl w:val="0"/>
    </w:pPr>
    <w:rPr>
      <w:b/>
      <w:kern w:val="28"/>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spacing w:before="240" w:after="60" w:line="360" w:lineRule="auto"/>
      <w:jc w:val="both"/>
      <w:outlineLvl w:val="1"/>
    </w:pPr>
    <w:rPr>
      <w:b/>
      <w:i/>
      <w:sz w:val="24"/>
      <w:szCs w:val="20"/>
    </w:rPr>
  </w:style>
  <w:style w:type="paragraph" w:styleId="Heading3">
    <w:name w:val="heading 3"/>
    <w:aliases w:val="MCheading3,Numbered para,SZRptH3,add-phara,A,B,C,Para,Minor,Level 1 - 1,Level 2.1,Oscar Faber 3,H3,h3,3,Numbered - 3,HeadC,Par 3,h31,Minor1,H31,h32,Minor2,H32,h33,Minor3,H33,h34,Minor4,H34,fred,London ICT - Hdr 3,Mia,Mia1,Mi,H311,(Alt+3"/>
    <w:basedOn w:val="Normal"/>
    <w:link w:val="Heading3Char"/>
    <w:qFormat/>
    <w:rsid w:val="00BE2873"/>
    <w:pPr>
      <w:keepNext/>
      <w:tabs>
        <w:tab w:val="num" w:pos="720"/>
        <w:tab w:val="left" w:pos="2592"/>
        <w:tab w:val="left" w:pos="3744"/>
        <w:tab w:val="left" w:pos="5184"/>
        <w:tab w:val="left" w:pos="6912"/>
      </w:tabs>
      <w:ind w:left="720" w:hanging="720"/>
      <w:jc w:val="both"/>
      <w:outlineLvl w:val="2"/>
    </w:pPr>
    <w:rPr>
      <w:rFonts w:cs="Arial"/>
      <w:bCs/>
      <w:szCs w:val="20"/>
      <w:lang w:eastAsia="en-US"/>
    </w:rPr>
  </w:style>
  <w:style w:type="paragraph" w:styleId="Heading4">
    <w:name w:val="heading 4"/>
    <w:aliases w:val="MCheadin4,Map Title,alpha,Level 2 - a,Sub-Minor,h4,H4,Te,Te1,Te2,Te3,Te4,Te5,Te6,Te7,Te8,Te9,Te10,Te11,Te91,Te12,Te21,Te31,Te41,Te51,Te61,Te71,Te81,Te92,Te101,Te111,Te911,Te13,Te22,Te32,Te42,Te52,Te62,Te72,Te82,Te93,Te102,Te112,Te912,Te14,Te23"/>
    <w:basedOn w:val="Normal"/>
    <w:link w:val="Heading4Char"/>
    <w:qFormat/>
    <w:rsid w:val="00BE2873"/>
    <w:pPr>
      <w:keepNext/>
      <w:tabs>
        <w:tab w:val="num" w:pos="864"/>
        <w:tab w:val="left" w:pos="1584"/>
        <w:tab w:val="left" w:pos="3744"/>
        <w:tab w:val="left" w:pos="5184"/>
        <w:tab w:val="left" w:pos="6912"/>
      </w:tabs>
      <w:spacing w:after="120"/>
      <w:ind w:left="864" w:hanging="864"/>
      <w:jc w:val="both"/>
      <w:outlineLvl w:val="3"/>
    </w:pPr>
    <w:rPr>
      <w:bCs/>
      <w:szCs w:val="20"/>
      <w:lang w:eastAsia="en-U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qFormat/>
    <w:rsid w:val="00BE2873"/>
    <w:pPr>
      <w:tabs>
        <w:tab w:val="num" w:pos="1008"/>
      </w:tabs>
      <w:spacing w:before="240" w:after="60"/>
      <w:ind w:left="1008" w:hanging="1008"/>
      <w:outlineLvl w:val="4"/>
    </w:pPr>
    <w:rPr>
      <w:rFonts w:ascii="Times New Roman" w:hAnsi="Times New Roman"/>
      <w:b/>
      <w:bCs/>
      <w:i/>
      <w:iCs/>
      <w:sz w:val="26"/>
      <w:szCs w:val="26"/>
      <w:lang w:eastAsia="en-US"/>
    </w:rPr>
  </w:style>
  <w:style w:type="paragraph" w:styleId="Heading6">
    <w:name w:val="heading 6"/>
    <w:aliases w:val="bullet2,Legal Level 1.,Level 5.1,Bp,h6,H6,Bullet list,Bullet list1,Bullet list2,Bullet list11,Bullet list3,Bullet list12,Bullet list21,Bullet list111,Bullet lis"/>
    <w:basedOn w:val="Normal"/>
    <w:next w:val="Normal"/>
    <w:link w:val="Heading6Char"/>
    <w:qFormat/>
    <w:rsid w:val="00BE2873"/>
    <w:pPr>
      <w:tabs>
        <w:tab w:val="num" w:pos="1152"/>
      </w:tabs>
      <w:spacing w:before="240" w:after="60"/>
      <w:ind w:left="1152" w:hanging="1152"/>
      <w:outlineLvl w:val="5"/>
    </w:pPr>
    <w:rPr>
      <w:rFonts w:ascii="Times New Roman" w:hAnsi="Times New Roman"/>
      <w:b/>
      <w:bCs/>
      <w:szCs w:val="22"/>
      <w:lang w:eastAsia="en-US"/>
    </w:rPr>
  </w:style>
  <w:style w:type="paragraph" w:styleId="Heading7">
    <w:name w:val="heading 7"/>
    <w:aliases w:val="Legal Level 1.1.,letter list,lettered list,letter list1,lettered list1,letter list2,lettered list2,letter list11,lettered list11,letter list3,lettered list3,letter list12,lettered list12,letter list21,lettered list21,letter list111"/>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szCs w:val="20"/>
    </w:rPr>
  </w:style>
  <w:style w:type="paragraph" w:styleId="Heading8">
    <w:name w:val="heading 8"/>
    <w:aliases w:val="Legal Level 1.1.1."/>
    <w:basedOn w:val="Normal"/>
    <w:next w:val="Normal"/>
    <w:link w:val="Heading8Char"/>
    <w:qFormat/>
    <w:rsid w:val="00BE2873"/>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aliases w:val="App Heading,Heading 9 (defunct),Legal Level 1.1.1.1."/>
    <w:basedOn w:val="Normal"/>
    <w:next w:val="Normal"/>
    <w:link w:val="Heading9Char"/>
    <w:qFormat/>
    <w:rsid w:val="00BE2873"/>
    <w:pPr>
      <w:tabs>
        <w:tab w:val="num" w:pos="1584"/>
      </w:tabs>
      <w:spacing w:before="240"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uiPriority w:val="1"/>
    <w:locked/>
    <w:rsid w:val="00BE2873"/>
    <w:rPr>
      <w:rFonts w:ascii="Cambria" w:hAnsi="Cambria" w:cs="Times New Roman"/>
      <w:b/>
      <w:bCs/>
      <w:i/>
      <w:iCs/>
      <w:sz w:val="28"/>
      <w:szCs w:val="28"/>
    </w:rPr>
  </w:style>
  <w:style w:type="character" w:customStyle="1" w:styleId="Heading3Char">
    <w:name w:val="Heading 3 Char"/>
    <w:aliases w:val="MCheading3 Char,Numbered para Char,SZRptH3 Char,add-phara Char,A Char,B Char,C Char,Para Char,Minor Char,Level 1 - 1 Char,Level 2.1 Char,Oscar Faber 3 Char,H3 Char,h3 Char,3 Char,Numbered - 3 Char,HeadC Char,Par 3 Char,h31 Char,H31 Char"/>
    <w:link w:val="Heading3"/>
    <w:locked/>
    <w:rsid w:val="00BE2873"/>
    <w:rPr>
      <w:rFonts w:ascii="Arial" w:hAnsi="Arial" w:cs="Arial"/>
      <w:bCs/>
      <w:lang w:val="en-GB" w:eastAsia="en-US" w:bidi="ar-SA"/>
    </w:rPr>
  </w:style>
  <w:style w:type="character" w:customStyle="1" w:styleId="Heading4Char">
    <w:name w:val="Heading 4 Char"/>
    <w:aliases w:val="MCheadin4 Char,Map Title Char,alpha Char,Level 2 - a Char,Sub-Minor Char,h4 Char,H4 Char,Te Char,Te1 Char,Te2 Char,Te3 Char,Te4 Char,Te5 Char,Te6 Char,Te7 Char,Te8 Char,Te9 Char,Te10 Char,Te11 Char,Te91 Char,Te12 Char,Te21 Char,Te31 Char"/>
    <w:link w:val="Heading4"/>
    <w:locked/>
    <w:rsid w:val="00BE2873"/>
    <w:rPr>
      <w:rFonts w:ascii="Arial" w:hAnsi="Arial"/>
      <w:bCs/>
      <w:lang w:val="en-GB" w:eastAsia="en-US" w:bidi="ar-SA"/>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link w:val="Heading5"/>
    <w:locked/>
    <w:rsid w:val="00BE2873"/>
    <w:rPr>
      <w:b/>
      <w:bCs/>
      <w:i/>
      <w:iCs/>
      <w:sz w:val="26"/>
      <w:szCs w:val="26"/>
      <w:lang w:val="en-GB" w:eastAsia="en-US" w:bidi="ar-SA"/>
    </w:rPr>
  </w:style>
  <w:style w:type="character" w:customStyle="1" w:styleId="Heading6Char">
    <w:name w:val="Heading 6 Char"/>
    <w:aliases w:val="bullet2 Char,Legal Level 1. Char,Level 5.1 Char,Bp Char,h6 Char,H6 Char,Bullet list Char,Bullet list1 Char,Bullet list2 Char,Bullet list11 Char,Bullet list3 Char,Bullet list12 Char,Bullet list21 Char,Bullet list111 Char,Bullet lis Char"/>
    <w:link w:val="Heading6"/>
    <w:locked/>
    <w:rsid w:val="00BE2873"/>
    <w:rPr>
      <w:b/>
      <w:bCs/>
      <w:sz w:val="22"/>
      <w:szCs w:val="22"/>
      <w:lang w:val="en-GB" w:eastAsia="en-US" w:bidi="ar-SA"/>
    </w:rPr>
  </w:style>
  <w:style w:type="character" w:customStyle="1" w:styleId="Heading7Char">
    <w:name w:val="Heading 7 Char"/>
    <w:aliases w:val="Legal Level 1.1. Char,letter list Char,lettered list Char,letter list1 Char,lettered list1 Char,letter list2 Char,lettered list2 Char,letter list11 Char,lettered list11 Char,letter list3 Char,lettered list3 Char,letter list12 Char"/>
    <w:link w:val="Heading7"/>
    <w:locked/>
    <w:rsid w:val="00BE2873"/>
    <w:rPr>
      <w:b/>
      <w:sz w:val="24"/>
      <w:lang w:val="en-GB" w:eastAsia="en-GB" w:bidi="ar-SA"/>
    </w:rPr>
  </w:style>
  <w:style w:type="character" w:customStyle="1" w:styleId="Heading8Char">
    <w:name w:val="Heading 8 Char"/>
    <w:aliases w:val="Legal Level 1.1.1. Char"/>
    <w:link w:val="Heading8"/>
    <w:locked/>
    <w:rsid w:val="00BE2873"/>
    <w:rPr>
      <w:i/>
      <w:iCs/>
      <w:sz w:val="24"/>
      <w:szCs w:val="24"/>
      <w:lang w:val="en-GB" w:eastAsia="en-GB" w:bidi="ar-SA"/>
    </w:rPr>
  </w:style>
  <w:style w:type="character" w:customStyle="1" w:styleId="Heading9Char">
    <w:name w:val="Heading 9 Char"/>
    <w:aliases w:val="App Heading Char,Heading 9 (defunct) Char,Legal Level 1.1.1.1.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uiPriority w:val="1"/>
    <w:locked/>
    <w:rsid w:val="00BE2873"/>
    <w:rPr>
      <w:rFonts w:ascii="Arial" w:hAnsi="Arial"/>
      <w:b/>
      <w:i/>
      <w:sz w:val="24"/>
    </w:rPr>
  </w:style>
  <w:style w:type="paragraph" w:customStyle="1" w:styleId="MRDefinition1">
    <w:name w:val="M&amp;R Definition 1"/>
    <w:basedOn w:val="Normal"/>
    <w:rsid w:val="00BE2873"/>
    <w:pPr>
      <w:numPr>
        <w:numId w:val="17"/>
      </w:numPr>
      <w:spacing w:before="240"/>
      <w:jc w:val="both"/>
    </w:pPr>
    <w:rPr>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17"/>
      </w:numPr>
      <w:tabs>
        <w:tab w:val="left" w:pos="2160"/>
      </w:tabs>
      <w:spacing w:before="240"/>
      <w:jc w:val="both"/>
    </w:pPr>
    <w:rPr>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spacing w:before="240"/>
    </w:pPr>
    <w:rPr>
      <w:rFonts w:ascii="AmericanTypewriter Medium" w:hAnsi="AmericanTypewriter Medium"/>
      <w:color w:val="663366"/>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287F17"/>
    <w:pPr>
      <w:tabs>
        <w:tab w:val="right" w:leader="dot" w:pos="9498"/>
      </w:tabs>
      <w:ind w:left="720" w:right="-894" w:hanging="720"/>
    </w:pPr>
    <w:rPr>
      <w:rFonts w:cs="Arial"/>
      <w:b/>
      <w:noProof/>
      <w:sz w:val="20"/>
      <w:szCs w:val="20"/>
    </w:rPr>
  </w:style>
  <w:style w:type="paragraph" w:styleId="TOC2">
    <w:name w:val="toc 2"/>
    <w:basedOn w:val="Normal"/>
    <w:next w:val="Normal"/>
    <w:autoRedefine/>
    <w:uiPriority w:val="3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link w:val="DefaultChar"/>
    <w:rsid w:val="00BE2873"/>
    <w:pPr>
      <w:autoSpaceDE w:val="0"/>
      <w:autoSpaceDN w:val="0"/>
      <w:adjustRightInd w:val="0"/>
    </w:pPr>
    <w:rPr>
      <w:rFonts w:ascii="Verdana" w:hAnsi="Verdana" w:cs="Verdana"/>
      <w:color w:val="000000"/>
      <w:sz w:val="24"/>
      <w:szCs w:val="24"/>
      <w:lang w:eastAsia="en-GB"/>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Cs w:val="20"/>
    </w:rPr>
  </w:style>
  <w:style w:type="paragraph" w:customStyle="1" w:styleId="MRLMA2">
    <w:name w:val="M&amp;R LMA 2"/>
    <w:basedOn w:val="Normal"/>
    <w:rsid w:val="00BE2873"/>
    <w:pPr>
      <w:numPr>
        <w:ilvl w:val="1"/>
        <w:numId w:val="4"/>
      </w:numPr>
      <w:spacing w:before="240" w:line="360" w:lineRule="auto"/>
      <w:jc w:val="both"/>
    </w:pPr>
    <w:rPr>
      <w:szCs w:val="20"/>
    </w:rPr>
  </w:style>
  <w:style w:type="paragraph" w:customStyle="1" w:styleId="MRLMA3">
    <w:name w:val="M&amp;R LMA 3"/>
    <w:basedOn w:val="Normal"/>
    <w:rsid w:val="00BE2873"/>
    <w:pPr>
      <w:numPr>
        <w:ilvl w:val="2"/>
        <w:numId w:val="4"/>
      </w:numPr>
      <w:spacing w:before="240" w:line="360" w:lineRule="auto"/>
      <w:jc w:val="both"/>
    </w:pPr>
    <w:rPr>
      <w:szCs w:val="20"/>
    </w:rPr>
  </w:style>
  <w:style w:type="paragraph" w:customStyle="1" w:styleId="MRLMA4">
    <w:name w:val="M&amp;R LMA 4"/>
    <w:basedOn w:val="Normal"/>
    <w:rsid w:val="00BE2873"/>
    <w:pPr>
      <w:numPr>
        <w:ilvl w:val="3"/>
        <w:numId w:val="4"/>
      </w:numPr>
      <w:spacing w:before="240" w:line="360" w:lineRule="auto"/>
      <w:jc w:val="both"/>
    </w:pPr>
    <w:rPr>
      <w:szCs w:val="20"/>
    </w:rPr>
  </w:style>
  <w:style w:type="paragraph" w:customStyle="1" w:styleId="MRLMA5">
    <w:name w:val="M&amp;R LMA 5"/>
    <w:basedOn w:val="Normal"/>
    <w:rsid w:val="00BE2873"/>
    <w:pPr>
      <w:numPr>
        <w:ilvl w:val="4"/>
        <w:numId w:val="4"/>
      </w:numPr>
      <w:spacing w:before="240" w:line="360" w:lineRule="auto"/>
      <w:jc w:val="both"/>
    </w:pPr>
    <w:rPr>
      <w:szCs w:val="20"/>
    </w:rPr>
  </w:style>
  <w:style w:type="paragraph" w:customStyle="1" w:styleId="MRLMA6">
    <w:name w:val="M&amp;R LMA 6"/>
    <w:basedOn w:val="Normal"/>
    <w:rsid w:val="00BE2873"/>
    <w:pPr>
      <w:numPr>
        <w:ilvl w:val="5"/>
        <w:numId w:val="4"/>
      </w:numPr>
      <w:spacing w:before="240" w:line="360" w:lineRule="auto"/>
      <w:jc w:val="both"/>
    </w:pPr>
    <w:rPr>
      <w:szCs w:val="20"/>
    </w:rPr>
  </w:style>
  <w:style w:type="paragraph" w:customStyle="1" w:styleId="MRLMA7">
    <w:name w:val="M&amp;R LMA 7"/>
    <w:basedOn w:val="Normal"/>
    <w:rsid w:val="00BE2873"/>
    <w:pPr>
      <w:numPr>
        <w:ilvl w:val="6"/>
        <w:numId w:val="4"/>
      </w:numPr>
      <w:spacing w:before="240" w:line="360" w:lineRule="auto"/>
      <w:jc w:val="both"/>
    </w:pPr>
    <w:rPr>
      <w:szCs w:val="20"/>
    </w:rPr>
  </w:style>
  <w:style w:type="paragraph" w:customStyle="1" w:styleId="MRLMA8">
    <w:name w:val="M&amp;R LMA 8"/>
    <w:basedOn w:val="Normal"/>
    <w:rsid w:val="00BE2873"/>
    <w:pPr>
      <w:numPr>
        <w:ilvl w:val="7"/>
        <w:numId w:val="5"/>
      </w:numPr>
      <w:spacing w:before="240" w:line="360" w:lineRule="auto"/>
      <w:jc w:val="both"/>
    </w:pPr>
    <w:rPr>
      <w:szCs w:val="20"/>
    </w:rPr>
  </w:style>
  <w:style w:type="paragraph" w:customStyle="1" w:styleId="MRLMA9">
    <w:name w:val="M&amp;R LMA 9"/>
    <w:basedOn w:val="Normal"/>
    <w:rsid w:val="00BE2873"/>
    <w:pPr>
      <w:numPr>
        <w:ilvl w:val="8"/>
        <w:numId w:val="4"/>
      </w:numPr>
      <w:spacing w:before="240" w:line="360" w:lineRule="auto"/>
      <w:jc w:val="both"/>
    </w:pPr>
    <w:rPr>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jc w:val="both"/>
    </w:pPr>
    <w:rPr>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Cs w:val="20"/>
    </w:rPr>
  </w:style>
  <w:style w:type="paragraph" w:customStyle="1" w:styleId="MRRecital1">
    <w:name w:val="M&amp;R Recital 1"/>
    <w:basedOn w:val="Normal"/>
    <w:rsid w:val="00BE2873"/>
    <w:pPr>
      <w:numPr>
        <w:numId w:val="7"/>
      </w:numPr>
      <w:spacing w:before="240" w:line="360" w:lineRule="auto"/>
      <w:jc w:val="both"/>
    </w:pPr>
    <w:rPr>
      <w:szCs w:val="20"/>
    </w:rPr>
  </w:style>
  <w:style w:type="paragraph" w:customStyle="1" w:styleId="MRRecital2">
    <w:name w:val="M&amp;R Recital 2"/>
    <w:basedOn w:val="Normal"/>
    <w:rsid w:val="00BE2873"/>
    <w:pPr>
      <w:numPr>
        <w:numId w:val="8"/>
      </w:numPr>
      <w:spacing w:before="240" w:line="360" w:lineRule="auto"/>
      <w:jc w:val="both"/>
    </w:pPr>
    <w:rPr>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Cs w:val="20"/>
    </w:rPr>
  </w:style>
  <w:style w:type="paragraph" w:customStyle="1" w:styleId="MRParts">
    <w:name w:val="M&amp;R Parts"/>
    <w:basedOn w:val="Normal"/>
    <w:next w:val="Normal"/>
    <w:rsid w:val="00BE2873"/>
    <w:pPr>
      <w:numPr>
        <w:numId w:val="10"/>
      </w:numPr>
      <w:spacing w:before="240" w:line="360" w:lineRule="auto"/>
      <w:jc w:val="both"/>
    </w:pPr>
    <w:rPr>
      <w:b/>
      <w:caps/>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jc w:val="both"/>
      <w:outlineLvl w:val="1"/>
    </w:pPr>
    <w:rPr>
      <w:szCs w:val="20"/>
      <w:lang w:eastAsia="en-US"/>
    </w:rPr>
  </w:style>
  <w:style w:type="paragraph" w:customStyle="1" w:styleId="Outline3">
    <w:name w:val="Outline 3"/>
    <w:basedOn w:val="Normal"/>
    <w:rsid w:val="00BE2873"/>
    <w:pPr>
      <w:numPr>
        <w:ilvl w:val="2"/>
        <w:numId w:val="12"/>
      </w:numPr>
      <w:spacing w:after="360"/>
      <w:jc w:val="both"/>
      <w:outlineLvl w:val="2"/>
    </w:pPr>
    <w:rPr>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jc w:val="both"/>
    </w:pPr>
    <w:rPr>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szCs w:val="20"/>
      <w:lang w:eastAsia="en-US"/>
    </w:rPr>
  </w:style>
  <w:style w:type="paragraph" w:customStyle="1" w:styleId="01-NormInd3-BB">
    <w:name w:val="01-NormInd3-BB"/>
    <w:basedOn w:val="Normal"/>
    <w:rsid w:val="00BE2873"/>
    <w:pPr>
      <w:ind w:left="2880"/>
      <w:jc w:val="both"/>
    </w:pPr>
    <w:rPr>
      <w:szCs w:val="20"/>
      <w:lang w:eastAsia="en-US"/>
    </w:rPr>
  </w:style>
  <w:style w:type="paragraph" w:customStyle="1" w:styleId="01-Level1-BB">
    <w:name w:val="01-Level1-BB"/>
    <w:basedOn w:val="Normal"/>
    <w:next w:val="Normal"/>
    <w:rsid w:val="00BE2873"/>
    <w:pPr>
      <w:tabs>
        <w:tab w:val="num" w:pos="720"/>
      </w:tabs>
      <w:ind w:left="720" w:hanging="720"/>
      <w:jc w:val="both"/>
    </w:pPr>
    <w:rPr>
      <w:b/>
      <w:szCs w:val="20"/>
      <w:lang w:eastAsia="en-US"/>
    </w:rPr>
  </w:style>
  <w:style w:type="paragraph" w:customStyle="1" w:styleId="01-Level2-BB">
    <w:name w:val="01-Level2-BB"/>
    <w:basedOn w:val="Normal"/>
    <w:next w:val="01-NormInd2-BB"/>
    <w:rsid w:val="00BE2873"/>
    <w:pPr>
      <w:tabs>
        <w:tab w:val="num" w:pos="1440"/>
      </w:tabs>
      <w:ind w:left="1440" w:hanging="720"/>
      <w:jc w:val="both"/>
    </w:pPr>
    <w:rPr>
      <w:szCs w:val="20"/>
      <w:lang w:eastAsia="en-US"/>
    </w:rPr>
  </w:style>
  <w:style w:type="paragraph" w:customStyle="1" w:styleId="01-Level3-BB">
    <w:name w:val="01-Level3-BB"/>
    <w:basedOn w:val="Normal"/>
    <w:next w:val="01-NormInd3-BB"/>
    <w:rsid w:val="00BE2873"/>
    <w:pPr>
      <w:tabs>
        <w:tab w:val="num" w:pos="2880"/>
      </w:tabs>
      <w:ind w:left="2880" w:hanging="1440"/>
      <w:jc w:val="both"/>
    </w:pPr>
    <w:rPr>
      <w:szCs w:val="20"/>
      <w:lang w:eastAsia="en-US"/>
    </w:rPr>
  </w:style>
  <w:style w:type="paragraph" w:customStyle="1" w:styleId="01-Level4-BB">
    <w:name w:val="01-Level4-BB"/>
    <w:basedOn w:val="Normal"/>
    <w:next w:val="Normal"/>
    <w:rsid w:val="00BE2873"/>
    <w:pPr>
      <w:tabs>
        <w:tab w:val="num" w:pos="2880"/>
      </w:tabs>
      <w:ind w:left="2880" w:hanging="1440"/>
      <w:jc w:val="both"/>
    </w:pPr>
    <w:rPr>
      <w:szCs w:val="20"/>
      <w:lang w:eastAsia="en-US"/>
    </w:rPr>
  </w:style>
  <w:style w:type="paragraph" w:customStyle="1" w:styleId="01-Level5-BB">
    <w:name w:val="01-Level5-BB"/>
    <w:basedOn w:val="Normal"/>
    <w:next w:val="Normal"/>
    <w:rsid w:val="00BE2873"/>
    <w:pPr>
      <w:tabs>
        <w:tab w:val="num" w:pos="2880"/>
      </w:tabs>
      <w:ind w:left="2880" w:hanging="1440"/>
      <w:jc w:val="both"/>
    </w:pPr>
    <w:rPr>
      <w:szCs w:val="20"/>
      <w:lang w:eastAsia="en-US"/>
    </w:rPr>
  </w:style>
  <w:style w:type="paragraph" w:customStyle="1" w:styleId="03-Bullet1-BB">
    <w:name w:val="03-Bullet1-BB"/>
    <w:basedOn w:val="Normal"/>
    <w:rsid w:val="00BE2873"/>
    <w:pPr>
      <w:numPr>
        <w:numId w:val="14"/>
      </w:numPr>
      <w:jc w:val="both"/>
    </w:pPr>
    <w:rPr>
      <w:szCs w:val="20"/>
      <w:lang w:eastAsia="en-US"/>
    </w:rPr>
  </w:style>
  <w:style w:type="paragraph" w:customStyle="1" w:styleId="03-Bullet2-BB">
    <w:name w:val="03-Bullet2-BB"/>
    <w:basedOn w:val="Normal"/>
    <w:rsid w:val="00BE2873"/>
    <w:pPr>
      <w:numPr>
        <w:ilvl w:val="1"/>
        <w:numId w:val="14"/>
      </w:numPr>
      <w:jc w:val="both"/>
    </w:pPr>
    <w:rPr>
      <w:szCs w:val="20"/>
      <w:lang w:eastAsia="en-US"/>
    </w:rPr>
  </w:style>
  <w:style w:type="paragraph" w:customStyle="1" w:styleId="03-Bullet3-BB">
    <w:name w:val="03-Bullet3-BB"/>
    <w:basedOn w:val="01-NormInd3-BB"/>
    <w:rsid w:val="00BE2873"/>
    <w:pPr>
      <w:numPr>
        <w:ilvl w:val="2"/>
        <w:numId w:val="14"/>
      </w:numPr>
    </w:pPr>
  </w:style>
  <w:style w:type="paragraph" w:customStyle="1" w:styleId="03-Bullet4-BB">
    <w:name w:val="03-Bullet4-BB"/>
    <w:basedOn w:val="Normal"/>
    <w:rsid w:val="00BE2873"/>
    <w:pPr>
      <w:numPr>
        <w:ilvl w:val="3"/>
        <w:numId w:val="14"/>
      </w:numPr>
      <w:jc w:val="both"/>
    </w:pPr>
    <w:rPr>
      <w:szCs w:val="20"/>
      <w:lang w:eastAsia="en-US"/>
    </w:rPr>
  </w:style>
  <w:style w:type="paragraph" w:customStyle="1" w:styleId="03-Bullet5-BB">
    <w:name w:val="03-Bullet5-BB"/>
    <w:basedOn w:val="Normal"/>
    <w:rsid w:val="00BE2873"/>
    <w:pPr>
      <w:numPr>
        <w:ilvl w:val="4"/>
        <w:numId w:val="14"/>
      </w:numPr>
      <w:jc w:val="both"/>
    </w:pPr>
    <w:rPr>
      <w:szCs w:val="20"/>
      <w:lang w:eastAsia="en-US"/>
    </w:rPr>
  </w:style>
  <w:style w:type="paragraph" w:customStyle="1" w:styleId="01-ScheduleHeading">
    <w:name w:val="01-ScheduleHeading"/>
    <w:basedOn w:val="Normal"/>
    <w:next w:val="Normal"/>
    <w:rsid w:val="00BE2873"/>
    <w:pPr>
      <w:pageBreakBefore/>
      <w:numPr>
        <w:numId w:val="15"/>
      </w:numPr>
      <w:jc w:val="both"/>
    </w:pPr>
    <w:rPr>
      <w:b/>
      <w:caps/>
      <w:szCs w:val="20"/>
      <w:lang w:eastAsia="en-US"/>
    </w:rPr>
  </w:style>
  <w:style w:type="paragraph" w:customStyle="1" w:styleId="01-S-Level1-BB">
    <w:name w:val="01-S-Level1-BB"/>
    <w:basedOn w:val="Normal"/>
    <w:next w:val="Normal"/>
    <w:rsid w:val="00BE2873"/>
    <w:pPr>
      <w:numPr>
        <w:ilvl w:val="2"/>
        <w:numId w:val="15"/>
      </w:numPr>
      <w:jc w:val="both"/>
    </w:pPr>
    <w:rPr>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6"/>
      </w:numPr>
      <w:spacing w:after="240"/>
      <w:jc w:val="both"/>
    </w:pPr>
    <w:rPr>
      <w:szCs w:val="20"/>
      <w:lang w:eastAsia="en-US"/>
    </w:rPr>
  </w:style>
  <w:style w:type="paragraph" w:customStyle="1" w:styleId="General2">
    <w:name w:val="General 2"/>
    <w:basedOn w:val="Normal"/>
    <w:link w:val="General2Char"/>
    <w:rsid w:val="00BE2873"/>
    <w:pPr>
      <w:numPr>
        <w:ilvl w:val="1"/>
        <w:numId w:val="16"/>
      </w:numPr>
      <w:spacing w:after="240"/>
      <w:jc w:val="both"/>
    </w:pPr>
    <w:rPr>
      <w:szCs w:val="20"/>
      <w:lang w:eastAsia="en-US"/>
    </w:rPr>
  </w:style>
  <w:style w:type="paragraph" w:customStyle="1" w:styleId="General3">
    <w:name w:val="General 3"/>
    <w:basedOn w:val="Normal"/>
    <w:rsid w:val="00BE2873"/>
    <w:pPr>
      <w:numPr>
        <w:ilvl w:val="2"/>
        <w:numId w:val="16"/>
      </w:numPr>
      <w:spacing w:after="240"/>
      <w:jc w:val="both"/>
    </w:pPr>
    <w:rPr>
      <w:szCs w:val="20"/>
      <w:lang w:eastAsia="en-US"/>
    </w:rPr>
  </w:style>
  <w:style w:type="paragraph" w:customStyle="1" w:styleId="General4">
    <w:name w:val="General 4"/>
    <w:basedOn w:val="Normal"/>
    <w:rsid w:val="00BE2873"/>
    <w:pPr>
      <w:numPr>
        <w:ilvl w:val="3"/>
        <w:numId w:val="16"/>
      </w:numPr>
      <w:spacing w:after="240"/>
      <w:jc w:val="both"/>
    </w:pPr>
    <w:rPr>
      <w:szCs w:val="20"/>
      <w:lang w:eastAsia="en-US"/>
    </w:rPr>
  </w:style>
  <w:style w:type="paragraph" w:customStyle="1" w:styleId="General5">
    <w:name w:val="General 5"/>
    <w:basedOn w:val="Normal"/>
    <w:rsid w:val="00BE2873"/>
    <w:pPr>
      <w:numPr>
        <w:ilvl w:val="4"/>
        <w:numId w:val="16"/>
      </w:numPr>
      <w:tabs>
        <w:tab w:val="left" w:pos="2835"/>
      </w:tabs>
      <w:spacing w:after="240"/>
      <w:jc w:val="both"/>
    </w:pPr>
    <w:rPr>
      <w:szCs w:val="20"/>
      <w:lang w:eastAsia="en-US"/>
    </w:rPr>
  </w:style>
  <w:style w:type="paragraph" w:customStyle="1" w:styleId="GeneralInd2">
    <w:name w:val="General Ind 2"/>
    <w:basedOn w:val="Normal"/>
    <w:rsid w:val="00BE2873"/>
    <w:pPr>
      <w:numPr>
        <w:ilvl w:val="5"/>
        <w:numId w:val="16"/>
      </w:numPr>
      <w:spacing w:after="240"/>
      <w:jc w:val="both"/>
    </w:pPr>
    <w:rPr>
      <w:szCs w:val="20"/>
      <w:lang w:eastAsia="en-US"/>
    </w:rPr>
  </w:style>
  <w:style w:type="paragraph" w:customStyle="1" w:styleId="GeneralInd3">
    <w:name w:val="General Ind 3"/>
    <w:basedOn w:val="Normal"/>
    <w:rsid w:val="00BE2873"/>
    <w:pPr>
      <w:numPr>
        <w:ilvl w:val="6"/>
        <w:numId w:val="16"/>
      </w:numPr>
      <w:spacing w:after="240"/>
      <w:jc w:val="both"/>
    </w:pPr>
    <w:rPr>
      <w:szCs w:val="20"/>
      <w:lang w:eastAsia="en-US"/>
    </w:rPr>
  </w:style>
  <w:style w:type="paragraph" w:customStyle="1" w:styleId="GeneralInd4">
    <w:name w:val="General Ind 4"/>
    <w:basedOn w:val="Normal"/>
    <w:rsid w:val="00BE2873"/>
    <w:pPr>
      <w:numPr>
        <w:ilvl w:val="7"/>
        <w:numId w:val="16"/>
      </w:numPr>
      <w:spacing w:after="240"/>
      <w:jc w:val="both"/>
    </w:pPr>
    <w:rPr>
      <w:szCs w:val="20"/>
      <w:lang w:eastAsia="en-US"/>
    </w:rPr>
  </w:style>
  <w:style w:type="paragraph" w:customStyle="1" w:styleId="GeneralInd5">
    <w:name w:val="General Ind 5"/>
    <w:basedOn w:val="Normal"/>
    <w:rsid w:val="00BE2873"/>
    <w:pPr>
      <w:numPr>
        <w:ilvl w:val="8"/>
        <w:numId w:val="16"/>
      </w:numPr>
      <w:tabs>
        <w:tab w:val="left" w:pos="3686"/>
      </w:tabs>
      <w:spacing w:after="240"/>
      <w:jc w:val="both"/>
    </w:pPr>
    <w:rPr>
      <w:szCs w:val="20"/>
      <w:lang w:eastAsia="en-US"/>
    </w:rPr>
  </w:style>
  <w:style w:type="character" w:customStyle="1" w:styleId="General2Char">
    <w:name w:val="General 2 Char"/>
    <w:link w:val="General2"/>
    <w:locked/>
    <w:rsid w:val="00BE2873"/>
    <w:rPr>
      <w:rFonts w:ascii="Arial" w:hAnsi="Arial"/>
      <w:sz w:val="22"/>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uiPriority w:val="99"/>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Numbered List"/>
    <w:basedOn w:val="Normal"/>
    <w:link w:val="ListParagraphChar"/>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8"/>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8"/>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ind w:left="2268" w:hanging="567"/>
      <w:jc w:val="both"/>
      <w:outlineLvl w:val="3"/>
    </w:pPr>
    <w:rPr>
      <w:szCs w:val="20"/>
      <w:lang w:eastAsia="en-US"/>
    </w:rPr>
  </w:style>
  <w:style w:type="paragraph" w:customStyle="1" w:styleId="OutlineIndPara">
    <w:name w:val="Outline Ind Para"/>
    <w:basedOn w:val="Normal"/>
    <w:rsid w:val="001615F3"/>
    <w:pPr>
      <w:spacing w:after="240"/>
      <w:ind w:left="851"/>
      <w:jc w:val="both"/>
    </w:pPr>
    <w:rPr>
      <w:szCs w:val="20"/>
      <w:lang w:eastAsia="en-US"/>
    </w:rPr>
  </w:style>
  <w:style w:type="character" w:customStyle="1" w:styleId="Outline2Char">
    <w:name w:val="Outline 2 Char"/>
    <w:link w:val="Outline2"/>
    <w:rsid w:val="00485550"/>
    <w:rPr>
      <w:rFonts w:ascii="Arial" w:hAnsi="Arial"/>
      <w:sz w:val="22"/>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Cs w:val="20"/>
    </w:rPr>
  </w:style>
  <w:style w:type="paragraph" w:styleId="BodyTextIndent2">
    <w:name w:val="Body Text Indent 2"/>
    <w:basedOn w:val="Normal"/>
    <w:link w:val="BodyTextIndent2Char"/>
    <w:rsid w:val="00C64F07"/>
    <w:pPr>
      <w:spacing w:after="120" w:line="480" w:lineRule="auto"/>
      <w:ind w:left="283"/>
    </w:pPr>
  </w:style>
  <w:style w:type="character" w:customStyle="1" w:styleId="BodyTextIndent2Char">
    <w:name w:val="Body Text Indent 2 Char"/>
    <w:link w:val="BodyTextIndent2"/>
    <w:rsid w:val="00C64F07"/>
    <w:rPr>
      <w:rFonts w:ascii="Arial" w:hAnsi="Arial"/>
      <w:szCs w:val="19"/>
    </w:rPr>
  </w:style>
  <w:style w:type="paragraph" w:styleId="BodyTextIndent3">
    <w:name w:val="Body Text Indent 3"/>
    <w:basedOn w:val="Normal"/>
    <w:link w:val="BodyTextIndent3Char"/>
    <w:rsid w:val="00C64F07"/>
    <w:pPr>
      <w:spacing w:after="120"/>
      <w:ind w:left="283"/>
    </w:pPr>
    <w:rPr>
      <w:sz w:val="16"/>
      <w:szCs w:val="16"/>
    </w:rPr>
  </w:style>
  <w:style w:type="character" w:customStyle="1" w:styleId="BodyTextIndent3Char">
    <w:name w:val="Body Text Indent 3 Char"/>
    <w:link w:val="BodyTextIndent3"/>
    <w:rsid w:val="00C64F07"/>
    <w:rPr>
      <w:rFonts w:ascii="Arial" w:hAnsi="Arial"/>
      <w:sz w:val="16"/>
      <w:szCs w:val="16"/>
    </w:rPr>
  </w:style>
  <w:style w:type="paragraph" w:styleId="NoSpacing">
    <w:name w:val="No Spacing"/>
    <w:basedOn w:val="Normal"/>
    <w:link w:val="NoSpacingChar"/>
    <w:uiPriority w:val="99"/>
    <w:qFormat/>
    <w:rsid w:val="00534F6D"/>
    <w:pPr>
      <w:spacing w:before="0"/>
    </w:pPr>
    <w:rPr>
      <w:rFonts w:ascii="Calibri" w:hAnsi="Calibri"/>
      <w:szCs w:val="22"/>
      <w:lang w:eastAsia="en-US"/>
    </w:rPr>
  </w:style>
  <w:style w:type="character" w:customStyle="1" w:styleId="NoSpacingChar">
    <w:name w:val="No Spacing Char"/>
    <w:link w:val="NoSpacing"/>
    <w:uiPriority w:val="99"/>
    <w:locked/>
    <w:rsid w:val="00534F6D"/>
    <w:rPr>
      <w:rFonts w:ascii="Calibri" w:hAnsi="Calibri"/>
      <w:sz w:val="22"/>
      <w:szCs w:val="22"/>
      <w:lang w:eastAsia="en-US"/>
    </w:rPr>
  </w:style>
  <w:style w:type="paragraph" w:customStyle="1" w:styleId="Definition">
    <w:name w:val="Definition"/>
    <w:rsid w:val="00746EBD"/>
    <w:pPr>
      <w:numPr>
        <w:numId w:val="19"/>
      </w:numPr>
      <w:tabs>
        <w:tab w:val="num" w:pos="1080"/>
      </w:tabs>
      <w:spacing w:after="240"/>
      <w:ind w:left="720"/>
      <w:jc w:val="both"/>
    </w:pPr>
    <w:rPr>
      <w:rFonts w:ascii="Arial" w:hAnsi="Arial"/>
      <w:color w:val="000000"/>
      <w:lang w:eastAsia="en-GB"/>
    </w:rPr>
  </w:style>
  <w:style w:type="paragraph" w:customStyle="1" w:styleId="Definitiona">
    <w:name w:val="Definition (a)"/>
    <w:uiPriority w:val="1"/>
    <w:rsid w:val="00746EBD"/>
    <w:pPr>
      <w:numPr>
        <w:ilvl w:val="1"/>
        <w:numId w:val="19"/>
      </w:numPr>
      <w:tabs>
        <w:tab w:val="num" w:pos="0"/>
      </w:tabs>
      <w:spacing w:after="240"/>
      <w:ind w:left="720" w:hanging="720"/>
      <w:jc w:val="both"/>
    </w:pPr>
    <w:rPr>
      <w:rFonts w:ascii="Arial" w:hAnsi="Arial"/>
      <w:color w:val="000000"/>
      <w:lang w:eastAsia="en-GB"/>
    </w:rPr>
  </w:style>
  <w:style w:type="paragraph" w:customStyle="1" w:styleId="Definitioni">
    <w:name w:val="Definition (i)"/>
    <w:uiPriority w:val="1"/>
    <w:rsid w:val="00746EBD"/>
    <w:pPr>
      <w:numPr>
        <w:ilvl w:val="2"/>
        <w:numId w:val="19"/>
      </w:numPr>
      <w:tabs>
        <w:tab w:val="num" w:pos="0"/>
      </w:tabs>
      <w:spacing w:after="240"/>
      <w:ind w:left="1440" w:hanging="720"/>
      <w:jc w:val="both"/>
    </w:pPr>
    <w:rPr>
      <w:rFonts w:ascii="Arial" w:hAnsi="Arial"/>
      <w:color w:val="000000"/>
      <w:lang w:eastAsia="en-GB"/>
    </w:rPr>
  </w:style>
  <w:style w:type="table" w:customStyle="1" w:styleId="TableGrid1">
    <w:name w:val="Table Grid1"/>
    <w:basedOn w:val="TableNormal"/>
    <w:next w:val="TableGrid"/>
    <w:uiPriority w:val="59"/>
    <w:rsid w:val="00746EBD"/>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31BA"/>
    <w:rPr>
      <w:rFonts w:ascii="Arial" w:hAnsi="Arial"/>
      <w:sz w:val="22"/>
      <w:szCs w:val="19"/>
      <w:lang w:eastAsia="en-GB"/>
    </w:rPr>
  </w:style>
  <w:style w:type="character" w:customStyle="1" w:styleId="Style">
    <w:name w:val="Style"/>
    <w:rsid w:val="003044CE"/>
    <w:rPr>
      <w:rFonts w:cs="Times New Roman"/>
      <w:sz w:val="20"/>
      <w:bdr w:val="none" w:sz="0" w:space="0" w:color="auto"/>
      <w:vertAlign w:val="superscript"/>
    </w:rPr>
  </w:style>
  <w:style w:type="paragraph" w:customStyle="1" w:styleId="DH1">
    <w:name w:val="DH 1"/>
    <w:basedOn w:val="Normal"/>
    <w:qFormat/>
    <w:rsid w:val="00AC199F"/>
    <w:pPr>
      <w:keepNext/>
      <w:numPr>
        <w:numId w:val="20"/>
      </w:numPr>
      <w:spacing w:before="0" w:after="240"/>
      <w:jc w:val="both"/>
      <w:outlineLvl w:val="0"/>
    </w:pPr>
    <w:rPr>
      <w:b/>
      <w:color w:val="000000"/>
      <w:sz w:val="20"/>
      <w:szCs w:val="20"/>
    </w:rPr>
  </w:style>
  <w:style w:type="character" w:customStyle="1" w:styleId="ListParagraphChar">
    <w:name w:val="List Paragraph Char"/>
    <w:aliases w:val="Numbered List Char"/>
    <w:link w:val="ListParagraph"/>
    <w:rsid w:val="00E113CF"/>
    <w:rPr>
      <w:rFonts w:ascii="Arial" w:hAnsi="Arial"/>
      <w:sz w:val="22"/>
      <w:szCs w:val="19"/>
    </w:rPr>
  </w:style>
  <w:style w:type="paragraph" w:styleId="Subtitle">
    <w:name w:val="Subtitle"/>
    <w:aliases w:val="heading 3"/>
    <w:basedOn w:val="Heading3"/>
    <w:next w:val="Normal"/>
    <w:link w:val="SubtitleChar"/>
    <w:qFormat/>
    <w:rsid w:val="00E113CF"/>
    <w:pPr>
      <w:numPr>
        <w:ilvl w:val="2"/>
      </w:numPr>
      <w:tabs>
        <w:tab w:val="clear" w:pos="2592"/>
        <w:tab w:val="clear" w:pos="3744"/>
        <w:tab w:val="clear" w:pos="5184"/>
        <w:tab w:val="clear" w:pos="6912"/>
        <w:tab w:val="num" w:pos="720"/>
        <w:tab w:val="num" w:pos="1080"/>
      </w:tabs>
      <w:spacing w:before="240" w:after="240"/>
      <w:ind w:left="1080" w:hanging="720"/>
    </w:pPr>
    <w:rPr>
      <w:rFonts w:ascii="Calibri" w:hAnsi="Calibri"/>
      <w:b/>
      <w:color w:val="1F497D"/>
      <w:szCs w:val="26"/>
      <w:lang w:eastAsia="en-GB"/>
    </w:rPr>
  </w:style>
  <w:style w:type="character" w:customStyle="1" w:styleId="SubtitleChar">
    <w:name w:val="Subtitle Char"/>
    <w:aliases w:val="heading 3 Char"/>
    <w:link w:val="Subtitle"/>
    <w:rsid w:val="00E113CF"/>
    <w:rPr>
      <w:rFonts w:ascii="Calibri" w:hAnsi="Calibri" w:cs="Arial"/>
      <w:b/>
      <w:bCs/>
      <w:color w:val="1F497D"/>
      <w:sz w:val="22"/>
      <w:szCs w:val="26"/>
    </w:rPr>
  </w:style>
  <w:style w:type="character" w:customStyle="1" w:styleId="DefaultChar">
    <w:name w:val="Default Char"/>
    <w:link w:val="Default"/>
    <w:rsid w:val="00E113CF"/>
    <w:rPr>
      <w:rFonts w:ascii="Verdana" w:hAnsi="Verdana" w:cs="Verdana"/>
      <w:color w:val="000000"/>
      <w:sz w:val="24"/>
      <w:szCs w:val="24"/>
    </w:rPr>
  </w:style>
  <w:style w:type="paragraph" w:styleId="Caption">
    <w:name w:val="caption"/>
    <w:basedOn w:val="Normal"/>
    <w:next w:val="Normal"/>
    <w:qFormat/>
    <w:rsid w:val="00E113CF"/>
    <w:pPr>
      <w:spacing w:before="200" w:after="200" w:line="276" w:lineRule="auto"/>
      <w:jc w:val="both"/>
    </w:pPr>
    <w:rPr>
      <w:rFonts w:ascii="Calibri" w:hAnsi="Calibri"/>
      <w:b/>
      <w:bCs/>
      <w:color w:val="365F91"/>
      <w:szCs w:val="16"/>
      <w:lang w:val="en-US" w:bidi="en-US"/>
    </w:rPr>
  </w:style>
  <w:style w:type="paragraph" w:customStyle="1" w:styleId="StyleHeading2NotBold">
    <w:name w:val="Style Heading 2 + Not Bold"/>
    <w:basedOn w:val="Heading2"/>
    <w:rsid w:val="00DB5210"/>
    <w:pPr>
      <w:numPr>
        <w:ilvl w:val="1"/>
        <w:numId w:val="30"/>
      </w:numPr>
      <w:spacing w:before="0" w:after="0" w:line="240" w:lineRule="atLeast"/>
    </w:pPr>
    <w:rPr>
      <w:b w:val="0"/>
      <w:i w:val="0"/>
      <w:kern w:val="32"/>
      <w:szCs w:val="28"/>
      <w:lang w:eastAsia="en-US"/>
    </w:rPr>
  </w:style>
  <w:style w:type="paragraph" w:customStyle="1" w:styleId="Body">
    <w:name w:val="Body"/>
    <w:basedOn w:val="Normal"/>
    <w:uiPriority w:val="99"/>
    <w:rsid w:val="00640EE5"/>
    <w:pPr>
      <w:tabs>
        <w:tab w:val="left" w:pos="851"/>
        <w:tab w:val="left" w:pos="1843"/>
        <w:tab w:val="left" w:pos="3119"/>
        <w:tab w:val="left" w:pos="4253"/>
      </w:tabs>
      <w:spacing w:before="0"/>
    </w:pPr>
    <w:rPr>
      <w:sz w:val="24"/>
      <w:szCs w:val="20"/>
    </w:rPr>
  </w:style>
  <w:style w:type="table" w:styleId="TableList3">
    <w:name w:val="Table List 3"/>
    <w:basedOn w:val="TableNormal"/>
    <w:unhideWhenUsed/>
    <w:rsid w:val="00640EE5"/>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D71CD3"/>
    <w:rPr>
      <w:rFonts w:ascii="Calibri" w:eastAsia="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Title">
    <w:name w:val="Style1 Title"/>
    <w:basedOn w:val="Title"/>
    <w:link w:val="Style1TitleChar"/>
    <w:qFormat/>
    <w:rsid w:val="00D71CD3"/>
    <w:pPr>
      <w:numPr>
        <w:numId w:val="38"/>
      </w:numPr>
      <w:pBdr>
        <w:bottom w:val="single" w:sz="8" w:space="4" w:color="4F81BD"/>
      </w:pBdr>
      <w:spacing w:before="0" w:after="300"/>
      <w:contextualSpacing/>
      <w:jc w:val="left"/>
      <w:outlineLvl w:val="9"/>
    </w:pPr>
    <w:rPr>
      <w:b w:val="0"/>
      <w:bCs w:val="0"/>
      <w:color w:val="17365D"/>
      <w:spacing w:val="5"/>
      <w:sz w:val="28"/>
      <w:szCs w:val="28"/>
      <w:lang w:eastAsia="en-US"/>
    </w:rPr>
  </w:style>
  <w:style w:type="character" w:customStyle="1" w:styleId="Style1TitleChar">
    <w:name w:val="Style1 Title Char"/>
    <w:link w:val="Style1Title"/>
    <w:rsid w:val="00D71CD3"/>
    <w:rPr>
      <w:rFonts w:asciiTheme="majorHAnsi" w:eastAsiaTheme="majorEastAsia" w:hAnsiTheme="majorHAnsi" w:cstheme="majorBidi"/>
      <w:color w:val="17365D"/>
      <w:spacing w:val="5"/>
      <w:kern w:val="28"/>
      <w:sz w:val="28"/>
      <w:szCs w:val="28"/>
    </w:rPr>
  </w:style>
  <w:style w:type="paragraph" w:customStyle="1" w:styleId="Style2subtitle">
    <w:name w:val="Style2 subtitle"/>
    <w:basedOn w:val="Subtitle"/>
    <w:qFormat/>
    <w:rsid w:val="00D71CD3"/>
    <w:pPr>
      <w:keepNext w:val="0"/>
      <w:numPr>
        <w:ilvl w:val="1"/>
        <w:numId w:val="38"/>
      </w:numPr>
      <w:tabs>
        <w:tab w:val="num" w:pos="1800"/>
      </w:tabs>
      <w:spacing w:before="0" w:after="0" w:line="360" w:lineRule="auto"/>
      <w:ind w:left="1440" w:hanging="720"/>
      <w:jc w:val="left"/>
      <w:outlineLvl w:val="9"/>
    </w:pPr>
    <w:rPr>
      <w:rFonts w:eastAsia="MS Gothic" w:cs="Times New Roman"/>
      <w:b w:val="0"/>
      <w:bCs w:val="0"/>
      <w:iCs/>
      <w:color w:val="17365D"/>
      <w:spacing w:val="15"/>
      <w:szCs w:val="22"/>
      <w:lang w:eastAsia="en-US"/>
    </w:rPr>
  </w:style>
  <w:style w:type="paragraph" w:styleId="Title">
    <w:name w:val="Title"/>
    <w:basedOn w:val="Normal"/>
    <w:next w:val="Normal"/>
    <w:link w:val="TitleChar"/>
    <w:qFormat/>
    <w:rsid w:val="00D71CD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71CD3"/>
    <w:rPr>
      <w:rFonts w:asciiTheme="majorHAnsi" w:eastAsiaTheme="majorEastAsia" w:hAnsiTheme="majorHAnsi" w:cstheme="majorBidi"/>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039">
      <w:bodyDiv w:val="1"/>
      <w:marLeft w:val="0"/>
      <w:marRight w:val="0"/>
      <w:marTop w:val="0"/>
      <w:marBottom w:val="0"/>
      <w:divBdr>
        <w:top w:val="none" w:sz="0" w:space="0" w:color="auto"/>
        <w:left w:val="none" w:sz="0" w:space="0" w:color="auto"/>
        <w:bottom w:val="none" w:sz="0" w:space="0" w:color="auto"/>
        <w:right w:val="none" w:sz="0" w:space="0" w:color="auto"/>
      </w:divBdr>
    </w:div>
    <w:div w:id="773477363">
      <w:bodyDiv w:val="1"/>
      <w:marLeft w:val="0"/>
      <w:marRight w:val="0"/>
      <w:marTop w:val="0"/>
      <w:marBottom w:val="0"/>
      <w:divBdr>
        <w:top w:val="none" w:sz="0" w:space="0" w:color="auto"/>
        <w:left w:val="none" w:sz="0" w:space="0" w:color="auto"/>
        <w:bottom w:val="none" w:sz="0" w:space="0" w:color="auto"/>
        <w:right w:val="none" w:sz="0" w:space="0" w:color="auto"/>
      </w:divBdr>
    </w:div>
    <w:div w:id="1034572063">
      <w:bodyDiv w:val="1"/>
      <w:marLeft w:val="0"/>
      <w:marRight w:val="0"/>
      <w:marTop w:val="0"/>
      <w:marBottom w:val="0"/>
      <w:divBdr>
        <w:top w:val="none" w:sz="0" w:space="0" w:color="auto"/>
        <w:left w:val="none" w:sz="0" w:space="0" w:color="auto"/>
        <w:bottom w:val="none" w:sz="0" w:space="0" w:color="auto"/>
        <w:right w:val="none" w:sz="0" w:space="0" w:color="auto"/>
      </w:divBdr>
    </w:div>
    <w:div w:id="1721781149">
      <w:bodyDiv w:val="1"/>
      <w:marLeft w:val="0"/>
      <w:marRight w:val="0"/>
      <w:marTop w:val="0"/>
      <w:marBottom w:val="0"/>
      <w:divBdr>
        <w:top w:val="none" w:sz="0" w:space="0" w:color="auto"/>
        <w:left w:val="none" w:sz="0" w:space="0" w:color="auto"/>
        <w:bottom w:val="none" w:sz="0" w:space="0" w:color="auto"/>
        <w:right w:val="none" w:sz="0" w:space="0" w:color="auto"/>
      </w:divBdr>
    </w:div>
    <w:div w:id="212966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vid.lewis@dgh.nhs.uk"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D0A-1F17-4A9C-9A26-132B1A0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9112</Words>
  <Characters>49601</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58596</CharactersWithSpaces>
  <SharedDoc>false</SharedDoc>
  <HyperlinkBase/>
  <HLinks>
    <vt:vector size="48" baseType="variant">
      <vt:variant>
        <vt:i4>7536666</vt:i4>
      </vt:variant>
      <vt:variant>
        <vt:i4>45</vt:i4>
      </vt:variant>
      <vt:variant>
        <vt:i4>0</vt:i4>
      </vt:variant>
      <vt:variant>
        <vt:i4>5</vt:i4>
      </vt:variant>
      <vt:variant>
        <vt:lpwstr>mailto:help@bravosolutions.co.uk</vt:lpwstr>
      </vt:variant>
      <vt:variant>
        <vt:lpwstr/>
      </vt:variant>
      <vt:variant>
        <vt:i4>1769488</vt:i4>
      </vt:variant>
      <vt:variant>
        <vt:i4>42</vt:i4>
      </vt:variant>
      <vt:variant>
        <vt:i4>0</vt:i4>
      </vt:variant>
      <vt:variant>
        <vt:i4>5</vt:i4>
      </vt:variant>
      <vt:variant>
        <vt:lpwstr>https://www.gov.uk/government/policies/buying-and-managing-government-goods-and-services-more-efficiently-and-effectively/supporting-pages/making-sure-government-gets-full-value-from-small-and-medium-sized-enterprises</vt:lpwstr>
      </vt:variant>
      <vt:variant>
        <vt:lpwstr/>
      </vt:variant>
      <vt:variant>
        <vt:i4>7471165</vt:i4>
      </vt:variant>
      <vt:variant>
        <vt:i4>33</vt:i4>
      </vt:variant>
      <vt:variant>
        <vt:i4>0</vt:i4>
      </vt:variant>
      <vt:variant>
        <vt:i4>5</vt:i4>
      </vt:variant>
      <vt:variant>
        <vt:lpwstr>https://web.nhs.net/OWA/redir.aspx?SURL=8FgzxztcBQ6eFwerD2PabiNa8Ao43jC4M7SqinOd0urLxE2c9JPSCGgAdAB0AHAAcwA6AC8ALwB3AHcAdwAuAG4AaABzAHMAbwB1AHIAYwBpAG4AZwAuAGMAbwAuAHUAawAvAA..&amp;URL=https%3a%2f%2fwww.nhssourcing.co.uk%2f</vt:lpwstr>
      </vt:variant>
      <vt:variant>
        <vt:lpwstr/>
      </vt:variant>
      <vt:variant>
        <vt:i4>1441848</vt:i4>
      </vt:variant>
      <vt:variant>
        <vt:i4>26</vt:i4>
      </vt:variant>
      <vt:variant>
        <vt:i4>0</vt:i4>
      </vt:variant>
      <vt:variant>
        <vt:i4>5</vt:i4>
      </vt:variant>
      <vt:variant>
        <vt:lpwstr/>
      </vt:variant>
      <vt:variant>
        <vt:lpwstr>_Toc425517816</vt:lpwstr>
      </vt:variant>
      <vt:variant>
        <vt:i4>1441848</vt:i4>
      </vt:variant>
      <vt:variant>
        <vt:i4>20</vt:i4>
      </vt:variant>
      <vt:variant>
        <vt:i4>0</vt:i4>
      </vt:variant>
      <vt:variant>
        <vt:i4>5</vt:i4>
      </vt:variant>
      <vt:variant>
        <vt:lpwstr/>
      </vt:variant>
      <vt:variant>
        <vt:lpwstr>_Toc425517815</vt:lpwstr>
      </vt:variant>
      <vt:variant>
        <vt:i4>1441848</vt:i4>
      </vt:variant>
      <vt:variant>
        <vt:i4>14</vt:i4>
      </vt:variant>
      <vt:variant>
        <vt:i4>0</vt:i4>
      </vt:variant>
      <vt:variant>
        <vt:i4>5</vt:i4>
      </vt:variant>
      <vt:variant>
        <vt:lpwstr/>
      </vt:variant>
      <vt:variant>
        <vt:lpwstr>_Toc425517814</vt:lpwstr>
      </vt:variant>
      <vt:variant>
        <vt:i4>1441848</vt:i4>
      </vt:variant>
      <vt:variant>
        <vt:i4>8</vt:i4>
      </vt:variant>
      <vt:variant>
        <vt:i4>0</vt:i4>
      </vt:variant>
      <vt:variant>
        <vt:i4>5</vt:i4>
      </vt:variant>
      <vt:variant>
        <vt:lpwstr/>
      </vt:variant>
      <vt:variant>
        <vt:lpwstr>_Toc425517813</vt:lpwstr>
      </vt:variant>
      <vt:variant>
        <vt:i4>1441848</vt:i4>
      </vt:variant>
      <vt:variant>
        <vt:i4>2</vt:i4>
      </vt:variant>
      <vt:variant>
        <vt:i4>0</vt:i4>
      </vt:variant>
      <vt:variant>
        <vt:i4>5</vt:i4>
      </vt:variant>
      <vt:variant>
        <vt:lpwstr/>
      </vt:variant>
      <vt:variant>
        <vt:lpwstr>_Toc425517812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invictarose</dc:creator>
  <cp:lastModifiedBy>IT</cp:lastModifiedBy>
  <cp:revision>7</cp:revision>
  <cp:lastPrinted>2016-08-22T11:46:00Z</cp:lastPrinted>
  <dcterms:created xsi:type="dcterms:W3CDTF">2016-08-21T20:38:00Z</dcterms:created>
  <dcterms:modified xsi:type="dcterms:W3CDTF">2016-08-22T21:13:00Z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D/14299017/1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